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6DA81" w14:textId="77777777" w:rsidR="00E71F1E" w:rsidRDefault="00E71F1E" w:rsidP="00E71F1E">
      <w:pPr>
        <w:rPr>
          <w:sz w:val="24"/>
          <w:szCs w:val="24"/>
        </w:rPr>
      </w:pPr>
    </w:p>
    <w:p w14:paraId="706951A4" w14:textId="77777777" w:rsidR="00E71F1E" w:rsidRDefault="00E71F1E" w:rsidP="00E71F1E">
      <w:pPr>
        <w:rPr>
          <w:sz w:val="24"/>
          <w:szCs w:val="24"/>
        </w:rPr>
      </w:pPr>
    </w:p>
    <w:p w14:paraId="136DE50F" w14:textId="77777777" w:rsidR="00E71F1E" w:rsidRDefault="00E71F1E" w:rsidP="00E71F1E">
      <w:pPr>
        <w:rPr>
          <w:sz w:val="24"/>
          <w:szCs w:val="24"/>
        </w:rPr>
      </w:pPr>
    </w:p>
    <w:p w14:paraId="79F93A40" w14:textId="77777777" w:rsidR="00E71F1E" w:rsidRDefault="00E71F1E" w:rsidP="00E71F1E">
      <w:pPr>
        <w:rPr>
          <w:sz w:val="24"/>
          <w:szCs w:val="24"/>
        </w:rPr>
      </w:pPr>
    </w:p>
    <w:p w14:paraId="693CA63A" w14:textId="77777777" w:rsidR="00E71F1E" w:rsidRDefault="00E71F1E" w:rsidP="00E71F1E">
      <w:pPr>
        <w:rPr>
          <w:sz w:val="24"/>
          <w:szCs w:val="24"/>
        </w:rPr>
      </w:pPr>
    </w:p>
    <w:p w14:paraId="56C1FE5F" w14:textId="77777777" w:rsidR="00E71F1E" w:rsidRDefault="00E71F1E" w:rsidP="00E71F1E">
      <w:pPr>
        <w:rPr>
          <w:sz w:val="24"/>
          <w:szCs w:val="24"/>
        </w:rPr>
      </w:pPr>
    </w:p>
    <w:p w14:paraId="6B4873A7" w14:textId="77777777" w:rsidR="00E71F1E" w:rsidRDefault="00E71F1E" w:rsidP="00E71F1E">
      <w:pPr>
        <w:rPr>
          <w:sz w:val="24"/>
          <w:szCs w:val="24"/>
        </w:rPr>
      </w:pPr>
    </w:p>
    <w:p w14:paraId="5589B225" w14:textId="77777777" w:rsidR="00E71F1E" w:rsidRDefault="00E71F1E" w:rsidP="00E71F1E">
      <w:pPr>
        <w:rPr>
          <w:sz w:val="24"/>
          <w:szCs w:val="24"/>
        </w:rPr>
      </w:pPr>
    </w:p>
    <w:p w14:paraId="1E84259D" w14:textId="77777777" w:rsidR="00E71F1E" w:rsidRDefault="00E71F1E" w:rsidP="00E71F1E">
      <w:pPr>
        <w:rPr>
          <w:sz w:val="24"/>
          <w:szCs w:val="24"/>
        </w:rPr>
      </w:pPr>
    </w:p>
    <w:p w14:paraId="4EA3A84A" w14:textId="77777777" w:rsidR="00E71F1E" w:rsidRDefault="00E71F1E" w:rsidP="00E71F1E">
      <w:pPr>
        <w:rPr>
          <w:sz w:val="24"/>
          <w:szCs w:val="24"/>
        </w:rPr>
      </w:pPr>
    </w:p>
    <w:p w14:paraId="777BF7D2" w14:textId="77777777" w:rsidR="00E71F1E" w:rsidRDefault="00E71F1E" w:rsidP="00E71F1E">
      <w:pPr>
        <w:rPr>
          <w:sz w:val="24"/>
          <w:szCs w:val="24"/>
        </w:rPr>
      </w:pPr>
    </w:p>
    <w:p w14:paraId="69DF246E" w14:textId="77777777" w:rsidR="00E71F1E" w:rsidRDefault="00E71F1E" w:rsidP="00E71F1E">
      <w:pPr>
        <w:rPr>
          <w:sz w:val="24"/>
          <w:szCs w:val="24"/>
        </w:rPr>
      </w:pPr>
    </w:p>
    <w:p w14:paraId="30857497" w14:textId="77777777" w:rsidR="00E71F1E" w:rsidRDefault="00E71F1E" w:rsidP="00E71F1E">
      <w:pPr>
        <w:rPr>
          <w:sz w:val="24"/>
          <w:szCs w:val="24"/>
        </w:rPr>
      </w:pPr>
    </w:p>
    <w:p w14:paraId="0AD69C86" w14:textId="77777777" w:rsidR="00E71F1E" w:rsidRDefault="00E71F1E" w:rsidP="00E71F1E">
      <w:pPr>
        <w:rPr>
          <w:sz w:val="24"/>
          <w:szCs w:val="24"/>
        </w:rPr>
      </w:pPr>
    </w:p>
    <w:p w14:paraId="663F8816" w14:textId="77777777" w:rsidR="00E71F1E" w:rsidRDefault="00E71F1E" w:rsidP="00E71F1E">
      <w:pPr>
        <w:rPr>
          <w:sz w:val="24"/>
          <w:szCs w:val="24"/>
        </w:rPr>
      </w:pPr>
    </w:p>
    <w:p w14:paraId="2E5491CE" w14:textId="77777777" w:rsidR="00E71F1E" w:rsidRDefault="00E71F1E" w:rsidP="00E71F1E">
      <w:pPr>
        <w:rPr>
          <w:sz w:val="24"/>
          <w:szCs w:val="24"/>
        </w:rPr>
      </w:pPr>
    </w:p>
    <w:p w14:paraId="7D6A4F31" w14:textId="77777777" w:rsidR="00E71F1E" w:rsidRDefault="00E71F1E" w:rsidP="00E71F1E">
      <w:pPr>
        <w:rPr>
          <w:sz w:val="24"/>
          <w:szCs w:val="24"/>
        </w:rPr>
      </w:pPr>
    </w:p>
    <w:p w14:paraId="726D1651" w14:textId="77777777" w:rsidR="00E71F1E" w:rsidRDefault="00E71F1E" w:rsidP="00E71F1E">
      <w:pPr>
        <w:rPr>
          <w:sz w:val="24"/>
          <w:szCs w:val="24"/>
        </w:rPr>
      </w:pPr>
    </w:p>
    <w:p w14:paraId="5DFE03A8" w14:textId="77777777" w:rsidR="00E71F1E" w:rsidRDefault="00E71F1E" w:rsidP="00E71F1E">
      <w:pPr>
        <w:rPr>
          <w:sz w:val="24"/>
          <w:szCs w:val="24"/>
        </w:rPr>
      </w:pPr>
    </w:p>
    <w:p w14:paraId="74DF22F6" w14:textId="77777777" w:rsidR="00E71F1E" w:rsidRDefault="00E71F1E" w:rsidP="00E71F1E">
      <w:pPr>
        <w:rPr>
          <w:sz w:val="24"/>
          <w:szCs w:val="24"/>
        </w:rPr>
      </w:pPr>
    </w:p>
    <w:p w14:paraId="2F4D3CE4" w14:textId="4E6BC916" w:rsidR="00E71F1E" w:rsidRDefault="00FB5F5C" w:rsidP="00FB5F5C">
      <w:pPr>
        <w:pBdr>
          <w:bottom w:val="single" w:sz="4" w:space="0" w:color="auto"/>
        </w:pBdr>
        <w:tabs>
          <w:tab w:val="left" w:pos="-3060"/>
        </w:tabs>
        <w:ind w:left="709" w:hanging="709"/>
        <w:outlineLvl w:val="0"/>
        <w:rPr>
          <w:i/>
          <w:sz w:val="24"/>
          <w:szCs w:val="24"/>
        </w:rPr>
      </w:pPr>
      <w:r w:rsidRPr="004E79FC">
        <w:rPr>
          <w:b/>
          <w:sz w:val="24"/>
          <w:szCs w:val="24"/>
        </w:rPr>
        <w:t>C</w:t>
      </w:r>
      <w:r w:rsidR="001408AA">
        <w:rPr>
          <w:b/>
          <w:sz w:val="24"/>
          <w:szCs w:val="24"/>
        </w:rPr>
        <w:t>9</w:t>
      </w:r>
      <w:r w:rsidRPr="004E79FC">
        <w:rPr>
          <w:b/>
          <w:sz w:val="24"/>
          <w:szCs w:val="24"/>
        </w:rPr>
        <w:t xml:space="preserve"> </w:t>
      </w:r>
      <w:r w:rsidRPr="004E79FC">
        <w:rPr>
          <w:b/>
          <w:sz w:val="24"/>
          <w:szCs w:val="24"/>
        </w:rPr>
        <w:tab/>
      </w:r>
      <w:r>
        <w:rPr>
          <w:rFonts w:cs="Arial"/>
          <w:b/>
          <w:sz w:val="24"/>
          <w:szCs w:val="24"/>
        </w:rPr>
        <w:t>Elaborat ekonomike</w:t>
      </w:r>
    </w:p>
    <w:p w14:paraId="4125C4AE" w14:textId="77777777" w:rsidR="00E71F1E" w:rsidRDefault="00E71F1E">
      <w:pPr>
        <w:spacing w:after="160" w:line="259" w:lineRule="auto"/>
        <w:rPr>
          <w:sz w:val="20"/>
          <w:szCs w:val="20"/>
        </w:rPr>
      </w:pPr>
      <w:r>
        <w:rPr>
          <w:sz w:val="20"/>
          <w:szCs w:val="20"/>
        </w:rPr>
        <w:br w:type="page"/>
      </w:r>
    </w:p>
    <w:p w14:paraId="4588B7F8" w14:textId="77777777" w:rsidR="00FB5F5C" w:rsidRDefault="00FB5F5C" w:rsidP="00FB5F5C">
      <w:pPr>
        <w:pStyle w:val="SPK0NASLOV"/>
      </w:pPr>
      <w:r>
        <w:lastRenderedPageBreak/>
        <w:t xml:space="preserve">KAZALO </w:t>
      </w:r>
    </w:p>
    <w:sdt>
      <w:sdtPr>
        <w:rPr>
          <w:b w:val="0"/>
          <w:bCs w:val="0"/>
          <w:sz w:val="20"/>
        </w:rPr>
        <w:id w:val="929632195"/>
        <w:docPartObj>
          <w:docPartGallery w:val="Table of Contents"/>
          <w:docPartUnique/>
        </w:docPartObj>
      </w:sdtPr>
      <w:sdtEndPr>
        <w:rPr>
          <w:b/>
          <w:bCs/>
          <w:sz w:val="22"/>
        </w:rPr>
      </w:sdtEndPr>
      <w:sdtContent>
        <w:p w14:paraId="5B1F6CB6" w14:textId="2C331833" w:rsidR="00F64DB7" w:rsidRDefault="00FB5F5C">
          <w:pPr>
            <w:pStyle w:val="Kazalovsebine1"/>
            <w:rPr>
              <w:rFonts w:asciiTheme="minorHAnsi" w:eastAsiaTheme="minorEastAsia" w:hAnsiTheme="minorHAnsi"/>
              <w:b w:val="0"/>
              <w:bCs w:val="0"/>
              <w:caps w:val="0"/>
              <w:noProof/>
              <w:szCs w:val="22"/>
              <w:lang w:eastAsia="sl-SI"/>
            </w:rPr>
          </w:pPr>
          <w:r w:rsidRPr="00071355">
            <w:rPr>
              <w:sz w:val="20"/>
            </w:rPr>
            <w:fldChar w:fldCharType="begin"/>
          </w:r>
          <w:r w:rsidRPr="00071355">
            <w:rPr>
              <w:sz w:val="20"/>
            </w:rPr>
            <w:instrText xml:space="preserve"> TOC \h \z \t "SPK_2.PODNASLOV;2;SPK_3.PODNASLOV;3;SPK_1.PODNASLOV;1" </w:instrText>
          </w:r>
          <w:r w:rsidRPr="00071355">
            <w:rPr>
              <w:sz w:val="20"/>
            </w:rPr>
            <w:fldChar w:fldCharType="separate"/>
          </w:r>
          <w:hyperlink w:anchor="_Toc97638627" w:history="1">
            <w:r w:rsidR="00F64DB7" w:rsidRPr="00CF21A7">
              <w:rPr>
                <w:rStyle w:val="Hiperpovezava"/>
                <w:noProof/>
              </w:rPr>
              <w:t>1.</w:t>
            </w:r>
            <w:r w:rsidR="00F64DB7">
              <w:rPr>
                <w:rFonts w:asciiTheme="minorHAnsi" w:eastAsiaTheme="minorEastAsia" w:hAnsiTheme="minorHAnsi"/>
                <w:b w:val="0"/>
                <w:bCs w:val="0"/>
                <w:caps w:val="0"/>
                <w:noProof/>
                <w:szCs w:val="22"/>
                <w:lang w:eastAsia="sl-SI"/>
              </w:rPr>
              <w:tab/>
            </w:r>
            <w:r w:rsidR="00F64DB7" w:rsidRPr="00CF21A7">
              <w:rPr>
                <w:rStyle w:val="Hiperpovezava"/>
                <w:noProof/>
              </w:rPr>
              <w:t>UVODNA OBRAZLOŽITEV</w:t>
            </w:r>
            <w:r w:rsidR="00F64DB7">
              <w:rPr>
                <w:noProof/>
                <w:webHidden/>
              </w:rPr>
              <w:tab/>
            </w:r>
            <w:r w:rsidR="00F64DB7">
              <w:rPr>
                <w:noProof/>
                <w:webHidden/>
              </w:rPr>
              <w:fldChar w:fldCharType="begin"/>
            </w:r>
            <w:r w:rsidR="00F64DB7">
              <w:rPr>
                <w:noProof/>
                <w:webHidden/>
              </w:rPr>
              <w:instrText xml:space="preserve"> PAGEREF _Toc97638627 \h </w:instrText>
            </w:r>
            <w:r w:rsidR="00F64DB7">
              <w:rPr>
                <w:noProof/>
                <w:webHidden/>
              </w:rPr>
            </w:r>
            <w:r w:rsidR="00F64DB7">
              <w:rPr>
                <w:noProof/>
                <w:webHidden/>
              </w:rPr>
              <w:fldChar w:fldCharType="separate"/>
            </w:r>
            <w:r w:rsidR="00F64DB7">
              <w:rPr>
                <w:noProof/>
                <w:webHidden/>
              </w:rPr>
              <w:t>3</w:t>
            </w:r>
            <w:r w:rsidR="00F64DB7">
              <w:rPr>
                <w:noProof/>
                <w:webHidden/>
              </w:rPr>
              <w:fldChar w:fldCharType="end"/>
            </w:r>
          </w:hyperlink>
        </w:p>
        <w:p w14:paraId="5F9A7AFA" w14:textId="0BE2F89B" w:rsidR="00F64DB7" w:rsidRDefault="00FB6811">
          <w:pPr>
            <w:pStyle w:val="Kazalovsebine2"/>
            <w:rPr>
              <w:rFonts w:asciiTheme="minorHAnsi" w:eastAsiaTheme="minorEastAsia" w:hAnsiTheme="minorHAnsi"/>
              <w:caps w:val="0"/>
              <w:noProof/>
              <w:lang w:eastAsia="sl-SI"/>
            </w:rPr>
          </w:pPr>
          <w:hyperlink w:anchor="_Toc97638628" w:history="1">
            <w:r w:rsidR="00F64DB7" w:rsidRPr="00CF21A7">
              <w:rPr>
                <w:rStyle w:val="Hiperpovezava"/>
                <w:noProof/>
              </w:rPr>
              <w:t>1.1</w:t>
            </w:r>
            <w:r w:rsidR="00F64DB7">
              <w:rPr>
                <w:rFonts w:asciiTheme="minorHAnsi" w:eastAsiaTheme="minorEastAsia" w:hAnsiTheme="minorHAnsi"/>
                <w:caps w:val="0"/>
                <w:noProof/>
                <w:lang w:eastAsia="sl-SI"/>
              </w:rPr>
              <w:tab/>
            </w:r>
            <w:r w:rsidR="00F64DB7" w:rsidRPr="00CF21A7">
              <w:rPr>
                <w:rStyle w:val="Hiperpovezava"/>
                <w:noProof/>
              </w:rPr>
              <w:t>NAMEN IZDELAVE ELABORATA EKONOMIKE</w:t>
            </w:r>
            <w:r w:rsidR="00F64DB7">
              <w:rPr>
                <w:noProof/>
                <w:webHidden/>
              </w:rPr>
              <w:tab/>
            </w:r>
            <w:r w:rsidR="00F64DB7">
              <w:rPr>
                <w:noProof/>
                <w:webHidden/>
              </w:rPr>
              <w:fldChar w:fldCharType="begin"/>
            </w:r>
            <w:r w:rsidR="00F64DB7">
              <w:rPr>
                <w:noProof/>
                <w:webHidden/>
              </w:rPr>
              <w:instrText xml:space="preserve"> PAGEREF _Toc97638628 \h </w:instrText>
            </w:r>
            <w:r w:rsidR="00F64DB7">
              <w:rPr>
                <w:noProof/>
                <w:webHidden/>
              </w:rPr>
            </w:r>
            <w:r w:rsidR="00F64DB7">
              <w:rPr>
                <w:noProof/>
                <w:webHidden/>
              </w:rPr>
              <w:fldChar w:fldCharType="separate"/>
            </w:r>
            <w:r w:rsidR="00F64DB7">
              <w:rPr>
                <w:noProof/>
                <w:webHidden/>
              </w:rPr>
              <w:t>3</w:t>
            </w:r>
            <w:r w:rsidR="00F64DB7">
              <w:rPr>
                <w:noProof/>
                <w:webHidden/>
              </w:rPr>
              <w:fldChar w:fldCharType="end"/>
            </w:r>
          </w:hyperlink>
        </w:p>
        <w:p w14:paraId="446CA223" w14:textId="59E58254" w:rsidR="00F64DB7" w:rsidRDefault="00FB6811">
          <w:pPr>
            <w:pStyle w:val="Kazalovsebine2"/>
            <w:rPr>
              <w:rFonts w:asciiTheme="minorHAnsi" w:eastAsiaTheme="minorEastAsia" w:hAnsiTheme="minorHAnsi"/>
              <w:caps w:val="0"/>
              <w:noProof/>
              <w:lang w:eastAsia="sl-SI"/>
            </w:rPr>
          </w:pPr>
          <w:hyperlink w:anchor="_Toc97638629" w:history="1">
            <w:r w:rsidR="00F64DB7" w:rsidRPr="00CF21A7">
              <w:rPr>
                <w:rStyle w:val="Hiperpovezava"/>
                <w:noProof/>
              </w:rPr>
              <w:t>1.2</w:t>
            </w:r>
            <w:r w:rsidR="00F64DB7">
              <w:rPr>
                <w:rFonts w:asciiTheme="minorHAnsi" w:eastAsiaTheme="minorEastAsia" w:hAnsiTheme="minorHAnsi"/>
                <w:caps w:val="0"/>
                <w:noProof/>
                <w:lang w:eastAsia="sl-SI"/>
              </w:rPr>
              <w:tab/>
            </w:r>
            <w:r w:rsidR="00F64DB7" w:rsidRPr="00CF21A7">
              <w:rPr>
                <w:rStyle w:val="Hiperpovezava"/>
                <w:noProof/>
              </w:rPr>
              <w:t>Zakonska podlaga</w:t>
            </w:r>
            <w:r w:rsidR="00F64DB7">
              <w:rPr>
                <w:noProof/>
                <w:webHidden/>
              </w:rPr>
              <w:tab/>
            </w:r>
            <w:r w:rsidR="00F64DB7">
              <w:rPr>
                <w:noProof/>
                <w:webHidden/>
              </w:rPr>
              <w:fldChar w:fldCharType="begin"/>
            </w:r>
            <w:r w:rsidR="00F64DB7">
              <w:rPr>
                <w:noProof/>
                <w:webHidden/>
              </w:rPr>
              <w:instrText xml:space="preserve"> PAGEREF _Toc97638629 \h </w:instrText>
            </w:r>
            <w:r w:rsidR="00F64DB7">
              <w:rPr>
                <w:noProof/>
                <w:webHidden/>
              </w:rPr>
            </w:r>
            <w:r w:rsidR="00F64DB7">
              <w:rPr>
                <w:noProof/>
                <w:webHidden/>
              </w:rPr>
              <w:fldChar w:fldCharType="separate"/>
            </w:r>
            <w:r w:rsidR="00F64DB7">
              <w:rPr>
                <w:noProof/>
                <w:webHidden/>
              </w:rPr>
              <w:t>3</w:t>
            </w:r>
            <w:r w:rsidR="00F64DB7">
              <w:rPr>
                <w:noProof/>
                <w:webHidden/>
              </w:rPr>
              <w:fldChar w:fldCharType="end"/>
            </w:r>
          </w:hyperlink>
        </w:p>
        <w:p w14:paraId="1694DFF9" w14:textId="3449EFCA" w:rsidR="00F64DB7" w:rsidRDefault="00FB6811">
          <w:pPr>
            <w:pStyle w:val="Kazalovsebine1"/>
            <w:rPr>
              <w:rFonts w:asciiTheme="minorHAnsi" w:eastAsiaTheme="minorEastAsia" w:hAnsiTheme="minorHAnsi"/>
              <w:b w:val="0"/>
              <w:bCs w:val="0"/>
              <w:caps w:val="0"/>
              <w:noProof/>
              <w:szCs w:val="22"/>
              <w:lang w:eastAsia="sl-SI"/>
            </w:rPr>
          </w:pPr>
          <w:hyperlink w:anchor="_Toc97638630" w:history="1">
            <w:r w:rsidR="00F64DB7" w:rsidRPr="00CF21A7">
              <w:rPr>
                <w:rStyle w:val="Hiperpovezava"/>
                <w:noProof/>
              </w:rPr>
              <w:t>2.</w:t>
            </w:r>
            <w:r w:rsidR="00F64DB7">
              <w:rPr>
                <w:rFonts w:asciiTheme="minorHAnsi" w:eastAsiaTheme="minorEastAsia" w:hAnsiTheme="minorHAnsi"/>
                <w:b w:val="0"/>
                <w:bCs w:val="0"/>
                <w:caps w:val="0"/>
                <w:noProof/>
                <w:szCs w:val="22"/>
                <w:lang w:eastAsia="sl-SI"/>
              </w:rPr>
              <w:tab/>
            </w:r>
            <w:r w:rsidR="00F64DB7" w:rsidRPr="00CF21A7">
              <w:rPr>
                <w:rStyle w:val="Hiperpovezava"/>
                <w:noProof/>
              </w:rPr>
              <w:t>OBRAVNAVANO Območje za izdelavo ELABORATA EKONOMIKE</w:t>
            </w:r>
            <w:r w:rsidR="00F64DB7">
              <w:rPr>
                <w:noProof/>
                <w:webHidden/>
              </w:rPr>
              <w:tab/>
            </w:r>
            <w:r w:rsidR="00F64DB7">
              <w:rPr>
                <w:noProof/>
                <w:webHidden/>
              </w:rPr>
              <w:fldChar w:fldCharType="begin"/>
            </w:r>
            <w:r w:rsidR="00F64DB7">
              <w:rPr>
                <w:noProof/>
                <w:webHidden/>
              </w:rPr>
              <w:instrText xml:space="preserve"> PAGEREF _Toc97638630 \h </w:instrText>
            </w:r>
            <w:r w:rsidR="00F64DB7">
              <w:rPr>
                <w:noProof/>
                <w:webHidden/>
              </w:rPr>
            </w:r>
            <w:r w:rsidR="00F64DB7">
              <w:rPr>
                <w:noProof/>
                <w:webHidden/>
              </w:rPr>
              <w:fldChar w:fldCharType="separate"/>
            </w:r>
            <w:r w:rsidR="00F64DB7">
              <w:rPr>
                <w:noProof/>
                <w:webHidden/>
              </w:rPr>
              <w:t>5</w:t>
            </w:r>
            <w:r w:rsidR="00F64DB7">
              <w:rPr>
                <w:noProof/>
                <w:webHidden/>
              </w:rPr>
              <w:fldChar w:fldCharType="end"/>
            </w:r>
          </w:hyperlink>
        </w:p>
        <w:p w14:paraId="68612354" w14:textId="1B1AED4B" w:rsidR="00F64DB7" w:rsidRDefault="00FB6811">
          <w:pPr>
            <w:pStyle w:val="Kazalovsebine1"/>
            <w:rPr>
              <w:rFonts w:asciiTheme="minorHAnsi" w:eastAsiaTheme="minorEastAsia" w:hAnsiTheme="minorHAnsi"/>
              <w:b w:val="0"/>
              <w:bCs w:val="0"/>
              <w:caps w:val="0"/>
              <w:noProof/>
              <w:szCs w:val="22"/>
              <w:lang w:eastAsia="sl-SI"/>
            </w:rPr>
          </w:pPr>
          <w:hyperlink w:anchor="_Toc97638631" w:history="1">
            <w:r w:rsidR="00F64DB7" w:rsidRPr="00CF21A7">
              <w:rPr>
                <w:rStyle w:val="Hiperpovezava"/>
                <w:noProof/>
              </w:rPr>
              <w:t>3.</w:t>
            </w:r>
            <w:r w:rsidR="00F64DB7">
              <w:rPr>
                <w:rFonts w:asciiTheme="minorHAnsi" w:eastAsiaTheme="minorEastAsia" w:hAnsiTheme="minorHAnsi"/>
                <w:b w:val="0"/>
                <w:bCs w:val="0"/>
                <w:caps w:val="0"/>
                <w:noProof/>
                <w:szCs w:val="22"/>
                <w:lang w:eastAsia="sl-SI"/>
              </w:rPr>
              <w:tab/>
            </w:r>
            <w:r w:rsidR="00F64DB7" w:rsidRPr="00CF21A7">
              <w:rPr>
                <w:rStyle w:val="Hiperpovezava"/>
                <w:noProof/>
              </w:rPr>
              <w:t>komunalna oprema in druga gospodarska javna infrastruktura</w:t>
            </w:r>
            <w:r w:rsidR="00F64DB7">
              <w:rPr>
                <w:noProof/>
                <w:webHidden/>
              </w:rPr>
              <w:tab/>
            </w:r>
            <w:r w:rsidR="00F64DB7">
              <w:rPr>
                <w:noProof/>
                <w:webHidden/>
              </w:rPr>
              <w:fldChar w:fldCharType="begin"/>
            </w:r>
            <w:r w:rsidR="00F64DB7">
              <w:rPr>
                <w:noProof/>
                <w:webHidden/>
              </w:rPr>
              <w:instrText xml:space="preserve"> PAGEREF _Toc97638631 \h </w:instrText>
            </w:r>
            <w:r w:rsidR="00F64DB7">
              <w:rPr>
                <w:noProof/>
                <w:webHidden/>
              </w:rPr>
            </w:r>
            <w:r w:rsidR="00F64DB7">
              <w:rPr>
                <w:noProof/>
                <w:webHidden/>
              </w:rPr>
              <w:fldChar w:fldCharType="separate"/>
            </w:r>
            <w:r w:rsidR="00F64DB7">
              <w:rPr>
                <w:noProof/>
                <w:webHidden/>
              </w:rPr>
              <w:t>6</w:t>
            </w:r>
            <w:r w:rsidR="00F64DB7">
              <w:rPr>
                <w:noProof/>
                <w:webHidden/>
              </w:rPr>
              <w:fldChar w:fldCharType="end"/>
            </w:r>
          </w:hyperlink>
        </w:p>
        <w:p w14:paraId="71953F7B" w14:textId="40AB74AB" w:rsidR="00F64DB7" w:rsidRDefault="00FB6811">
          <w:pPr>
            <w:pStyle w:val="Kazalovsebine2"/>
            <w:rPr>
              <w:rFonts w:asciiTheme="minorHAnsi" w:eastAsiaTheme="minorEastAsia" w:hAnsiTheme="minorHAnsi"/>
              <w:caps w:val="0"/>
              <w:noProof/>
              <w:lang w:eastAsia="sl-SI"/>
            </w:rPr>
          </w:pPr>
          <w:hyperlink w:anchor="_Toc97638632" w:history="1">
            <w:r w:rsidR="00F64DB7" w:rsidRPr="00CF21A7">
              <w:rPr>
                <w:rStyle w:val="Hiperpovezava"/>
                <w:noProof/>
              </w:rPr>
              <w:t>3.1</w:t>
            </w:r>
            <w:r w:rsidR="00F64DB7">
              <w:rPr>
                <w:rFonts w:asciiTheme="minorHAnsi" w:eastAsiaTheme="minorEastAsia" w:hAnsiTheme="minorHAnsi"/>
                <w:caps w:val="0"/>
                <w:noProof/>
                <w:lang w:eastAsia="sl-SI"/>
              </w:rPr>
              <w:tab/>
            </w:r>
            <w:r w:rsidR="00F64DB7" w:rsidRPr="00CF21A7">
              <w:rPr>
                <w:rStyle w:val="Hiperpovezava"/>
                <w:noProof/>
              </w:rPr>
              <w:t>Povzetek komunalne opreme in druge GJI, ki jo je treba dograditi aLi na novo zgraditi</w:t>
            </w:r>
            <w:r w:rsidR="00F64DB7">
              <w:rPr>
                <w:noProof/>
                <w:webHidden/>
              </w:rPr>
              <w:tab/>
            </w:r>
            <w:r w:rsidR="00F64DB7">
              <w:rPr>
                <w:noProof/>
                <w:webHidden/>
              </w:rPr>
              <w:fldChar w:fldCharType="begin"/>
            </w:r>
            <w:r w:rsidR="00F64DB7">
              <w:rPr>
                <w:noProof/>
                <w:webHidden/>
              </w:rPr>
              <w:instrText xml:space="preserve"> PAGEREF _Toc97638632 \h </w:instrText>
            </w:r>
            <w:r w:rsidR="00F64DB7">
              <w:rPr>
                <w:noProof/>
                <w:webHidden/>
              </w:rPr>
            </w:r>
            <w:r w:rsidR="00F64DB7">
              <w:rPr>
                <w:noProof/>
                <w:webHidden/>
              </w:rPr>
              <w:fldChar w:fldCharType="separate"/>
            </w:r>
            <w:r w:rsidR="00F64DB7">
              <w:rPr>
                <w:noProof/>
                <w:webHidden/>
              </w:rPr>
              <w:t>6</w:t>
            </w:r>
            <w:r w:rsidR="00F64DB7">
              <w:rPr>
                <w:noProof/>
                <w:webHidden/>
              </w:rPr>
              <w:fldChar w:fldCharType="end"/>
            </w:r>
          </w:hyperlink>
        </w:p>
        <w:p w14:paraId="05B13617" w14:textId="0F8476E1" w:rsidR="00F64DB7" w:rsidRDefault="00FB6811">
          <w:pPr>
            <w:pStyle w:val="Kazalovsebine2"/>
            <w:rPr>
              <w:rFonts w:asciiTheme="minorHAnsi" w:eastAsiaTheme="minorEastAsia" w:hAnsiTheme="minorHAnsi"/>
              <w:caps w:val="0"/>
              <w:noProof/>
              <w:lang w:eastAsia="sl-SI"/>
            </w:rPr>
          </w:pPr>
          <w:hyperlink w:anchor="_Toc97638633" w:history="1">
            <w:r w:rsidR="00F64DB7" w:rsidRPr="00CF21A7">
              <w:rPr>
                <w:rStyle w:val="Hiperpovezava"/>
                <w:noProof/>
              </w:rPr>
              <w:t>3.2</w:t>
            </w:r>
            <w:r w:rsidR="00F64DB7">
              <w:rPr>
                <w:rFonts w:asciiTheme="minorHAnsi" w:eastAsiaTheme="minorEastAsia" w:hAnsiTheme="minorHAnsi"/>
                <w:caps w:val="0"/>
                <w:noProof/>
                <w:lang w:eastAsia="sl-SI"/>
              </w:rPr>
              <w:tab/>
            </w:r>
            <w:r w:rsidR="00F64DB7" w:rsidRPr="00CF21A7">
              <w:rPr>
                <w:rStyle w:val="Hiperpovezava"/>
                <w:noProof/>
              </w:rPr>
              <w:t>OCENA STROŠKOV INVESTICIJ V KOMUNALNO OPREMO, DRUGO GJI IN JAVNO DOBRO</w:t>
            </w:r>
            <w:r w:rsidR="00F64DB7">
              <w:rPr>
                <w:noProof/>
                <w:webHidden/>
              </w:rPr>
              <w:tab/>
            </w:r>
            <w:r w:rsidR="00F64DB7">
              <w:rPr>
                <w:noProof/>
                <w:webHidden/>
              </w:rPr>
              <w:fldChar w:fldCharType="begin"/>
            </w:r>
            <w:r w:rsidR="00F64DB7">
              <w:rPr>
                <w:noProof/>
                <w:webHidden/>
              </w:rPr>
              <w:instrText xml:space="preserve"> PAGEREF _Toc97638633 \h </w:instrText>
            </w:r>
            <w:r w:rsidR="00F64DB7">
              <w:rPr>
                <w:noProof/>
                <w:webHidden/>
              </w:rPr>
            </w:r>
            <w:r w:rsidR="00F64DB7">
              <w:rPr>
                <w:noProof/>
                <w:webHidden/>
              </w:rPr>
              <w:fldChar w:fldCharType="separate"/>
            </w:r>
            <w:r w:rsidR="00F64DB7">
              <w:rPr>
                <w:noProof/>
                <w:webHidden/>
              </w:rPr>
              <w:t>9</w:t>
            </w:r>
            <w:r w:rsidR="00F64DB7">
              <w:rPr>
                <w:noProof/>
                <w:webHidden/>
              </w:rPr>
              <w:fldChar w:fldCharType="end"/>
            </w:r>
          </w:hyperlink>
        </w:p>
        <w:p w14:paraId="7A74D31D" w14:textId="543F8A9B" w:rsidR="00F64DB7" w:rsidRDefault="00FB6811">
          <w:pPr>
            <w:pStyle w:val="Kazalovsebine2"/>
            <w:rPr>
              <w:rFonts w:asciiTheme="minorHAnsi" w:eastAsiaTheme="minorEastAsia" w:hAnsiTheme="minorHAnsi"/>
              <w:caps w:val="0"/>
              <w:noProof/>
              <w:lang w:eastAsia="sl-SI"/>
            </w:rPr>
          </w:pPr>
          <w:hyperlink w:anchor="_Toc97638634" w:history="1">
            <w:r w:rsidR="00F64DB7" w:rsidRPr="00CF21A7">
              <w:rPr>
                <w:rStyle w:val="Hiperpovezava"/>
                <w:noProof/>
              </w:rPr>
              <w:t>3.3</w:t>
            </w:r>
            <w:r w:rsidR="00F64DB7">
              <w:rPr>
                <w:rFonts w:asciiTheme="minorHAnsi" w:eastAsiaTheme="minorEastAsia" w:hAnsiTheme="minorHAnsi"/>
                <w:caps w:val="0"/>
                <w:noProof/>
                <w:lang w:eastAsia="sl-SI"/>
              </w:rPr>
              <w:tab/>
            </w:r>
            <w:r w:rsidR="00F64DB7" w:rsidRPr="00CF21A7">
              <w:rPr>
                <w:rStyle w:val="Hiperpovezava"/>
                <w:noProof/>
              </w:rPr>
              <w:t>VIRI FINANCIRANJA INVESTICIJ V KOMUNALNO OPREMO IN DRUGO GJI</w:t>
            </w:r>
            <w:r w:rsidR="00F64DB7">
              <w:rPr>
                <w:noProof/>
                <w:webHidden/>
              </w:rPr>
              <w:tab/>
            </w:r>
            <w:r w:rsidR="00F64DB7">
              <w:rPr>
                <w:noProof/>
                <w:webHidden/>
              </w:rPr>
              <w:fldChar w:fldCharType="begin"/>
            </w:r>
            <w:r w:rsidR="00F64DB7">
              <w:rPr>
                <w:noProof/>
                <w:webHidden/>
              </w:rPr>
              <w:instrText xml:space="preserve"> PAGEREF _Toc97638634 \h </w:instrText>
            </w:r>
            <w:r w:rsidR="00F64DB7">
              <w:rPr>
                <w:noProof/>
                <w:webHidden/>
              </w:rPr>
            </w:r>
            <w:r w:rsidR="00F64DB7">
              <w:rPr>
                <w:noProof/>
                <w:webHidden/>
              </w:rPr>
              <w:fldChar w:fldCharType="separate"/>
            </w:r>
            <w:r w:rsidR="00F64DB7">
              <w:rPr>
                <w:noProof/>
                <w:webHidden/>
              </w:rPr>
              <w:t>12</w:t>
            </w:r>
            <w:r w:rsidR="00F64DB7">
              <w:rPr>
                <w:noProof/>
                <w:webHidden/>
              </w:rPr>
              <w:fldChar w:fldCharType="end"/>
            </w:r>
          </w:hyperlink>
        </w:p>
        <w:p w14:paraId="6ED3F9AA" w14:textId="2C45A499" w:rsidR="00F64DB7" w:rsidRDefault="00FB6811">
          <w:pPr>
            <w:pStyle w:val="Kazalovsebine2"/>
            <w:rPr>
              <w:rFonts w:asciiTheme="minorHAnsi" w:eastAsiaTheme="minorEastAsia" w:hAnsiTheme="minorHAnsi"/>
              <w:caps w:val="0"/>
              <w:noProof/>
              <w:lang w:eastAsia="sl-SI"/>
            </w:rPr>
          </w:pPr>
          <w:hyperlink w:anchor="_Toc97638635" w:history="1">
            <w:r w:rsidR="00F64DB7" w:rsidRPr="00CF21A7">
              <w:rPr>
                <w:rStyle w:val="Hiperpovezava"/>
                <w:noProof/>
              </w:rPr>
              <w:t>3.4</w:t>
            </w:r>
            <w:r w:rsidR="00F64DB7">
              <w:rPr>
                <w:rFonts w:asciiTheme="minorHAnsi" w:eastAsiaTheme="minorEastAsia" w:hAnsiTheme="minorHAnsi"/>
                <w:caps w:val="0"/>
                <w:noProof/>
                <w:lang w:eastAsia="sl-SI"/>
              </w:rPr>
              <w:tab/>
            </w:r>
            <w:r w:rsidR="00F64DB7" w:rsidRPr="00CF21A7">
              <w:rPr>
                <w:rStyle w:val="Hiperpovezava"/>
                <w:noProof/>
              </w:rPr>
              <w:t>ETAPNOST IZVEDBE DOGRADITVE ALI GRADNJE NAČRTOVANE KOMUNALNE OPREME IN DRUGE GJI</w:t>
            </w:r>
            <w:r w:rsidR="00F64DB7">
              <w:rPr>
                <w:noProof/>
                <w:webHidden/>
              </w:rPr>
              <w:tab/>
            </w:r>
            <w:r w:rsidR="00F64DB7">
              <w:rPr>
                <w:noProof/>
                <w:webHidden/>
              </w:rPr>
              <w:fldChar w:fldCharType="begin"/>
            </w:r>
            <w:r w:rsidR="00F64DB7">
              <w:rPr>
                <w:noProof/>
                <w:webHidden/>
              </w:rPr>
              <w:instrText xml:space="preserve"> PAGEREF _Toc97638635 \h </w:instrText>
            </w:r>
            <w:r w:rsidR="00F64DB7">
              <w:rPr>
                <w:noProof/>
                <w:webHidden/>
              </w:rPr>
            </w:r>
            <w:r w:rsidR="00F64DB7">
              <w:rPr>
                <w:noProof/>
                <w:webHidden/>
              </w:rPr>
              <w:fldChar w:fldCharType="separate"/>
            </w:r>
            <w:r w:rsidR="00F64DB7">
              <w:rPr>
                <w:noProof/>
                <w:webHidden/>
              </w:rPr>
              <w:t>13</w:t>
            </w:r>
            <w:r w:rsidR="00F64DB7">
              <w:rPr>
                <w:noProof/>
                <w:webHidden/>
              </w:rPr>
              <w:fldChar w:fldCharType="end"/>
            </w:r>
          </w:hyperlink>
        </w:p>
        <w:p w14:paraId="551DF1F5" w14:textId="23D12C8B" w:rsidR="00F64DB7" w:rsidRDefault="00FB6811">
          <w:pPr>
            <w:pStyle w:val="Kazalovsebine1"/>
            <w:rPr>
              <w:rFonts w:asciiTheme="minorHAnsi" w:eastAsiaTheme="minorEastAsia" w:hAnsiTheme="minorHAnsi"/>
              <w:b w:val="0"/>
              <w:bCs w:val="0"/>
              <w:caps w:val="0"/>
              <w:noProof/>
              <w:szCs w:val="22"/>
              <w:lang w:eastAsia="sl-SI"/>
            </w:rPr>
          </w:pPr>
          <w:hyperlink w:anchor="_Toc97638636" w:history="1">
            <w:r w:rsidR="00F64DB7" w:rsidRPr="00CF21A7">
              <w:rPr>
                <w:rStyle w:val="Hiperpovezava"/>
                <w:noProof/>
              </w:rPr>
              <w:t>4.</w:t>
            </w:r>
            <w:r w:rsidR="00F64DB7">
              <w:rPr>
                <w:rFonts w:asciiTheme="minorHAnsi" w:eastAsiaTheme="minorEastAsia" w:hAnsiTheme="minorHAnsi"/>
                <w:b w:val="0"/>
                <w:bCs w:val="0"/>
                <w:caps w:val="0"/>
                <w:noProof/>
                <w:szCs w:val="22"/>
                <w:lang w:eastAsia="sl-SI"/>
              </w:rPr>
              <w:tab/>
            </w:r>
            <w:r w:rsidR="00F64DB7" w:rsidRPr="00CF21A7">
              <w:rPr>
                <w:rStyle w:val="Hiperpovezava"/>
                <w:noProof/>
              </w:rPr>
              <w:t>družbena infrastruktura</w:t>
            </w:r>
            <w:r w:rsidR="00F64DB7">
              <w:rPr>
                <w:noProof/>
                <w:webHidden/>
              </w:rPr>
              <w:tab/>
            </w:r>
            <w:r w:rsidR="00F64DB7">
              <w:rPr>
                <w:noProof/>
                <w:webHidden/>
              </w:rPr>
              <w:fldChar w:fldCharType="begin"/>
            </w:r>
            <w:r w:rsidR="00F64DB7">
              <w:rPr>
                <w:noProof/>
                <w:webHidden/>
              </w:rPr>
              <w:instrText xml:space="preserve"> PAGEREF _Toc97638636 \h </w:instrText>
            </w:r>
            <w:r w:rsidR="00F64DB7">
              <w:rPr>
                <w:noProof/>
                <w:webHidden/>
              </w:rPr>
            </w:r>
            <w:r w:rsidR="00F64DB7">
              <w:rPr>
                <w:noProof/>
                <w:webHidden/>
              </w:rPr>
              <w:fldChar w:fldCharType="separate"/>
            </w:r>
            <w:r w:rsidR="00F64DB7">
              <w:rPr>
                <w:noProof/>
                <w:webHidden/>
              </w:rPr>
              <w:t>14</w:t>
            </w:r>
            <w:r w:rsidR="00F64DB7">
              <w:rPr>
                <w:noProof/>
                <w:webHidden/>
              </w:rPr>
              <w:fldChar w:fldCharType="end"/>
            </w:r>
          </w:hyperlink>
        </w:p>
        <w:p w14:paraId="78D81FF0" w14:textId="55567A88" w:rsidR="00F64DB7" w:rsidRDefault="00FB6811">
          <w:pPr>
            <w:pStyle w:val="Kazalovsebine2"/>
            <w:rPr>
              <w:rFonts w:asciiTheme="minorHAnsi" w:eastAsiaTheme="minorEastAsia" w:hAnsiTheme="minorHAnsi"/>
              <w:caps w:val="0"/>
              <w:noProof/>
              <w:lang w:eastAsia="sl-SI"/>
            </w:rPr>
          </w:pPr>
          <w:hyperlink w:anchor="_Toc97638637" w:history="1">
            <w:r w:rsidR="00F64DB7" w:rsidRPr="00CF21A7">
              <w:rPr>
                <w:rStyle w:val="Hiperpovezava"/>
                <w:noProof/>
              </w:rPr>
              <w:t>4.1</w:t>
            </w:r>
            <w:r w:rsidR="00F64DB7">
              <w:rPr>
                <w:rFonts w:asciiTheme="minorHAnsi" w:eastAsiaTheme="minorEastAsia" w:hAnsiTheme="minorHAnsi"/>
                <w:caps w:val="0"/>
                <w:noProof/>
                <w:lang w:eastAsia="sl-SI"/>
              </w:rPr>
              <w:tab/>
            </w:r>
            <w:r w:rsidR="00F64DB7" w:rsidRPr="00CF21A7">
              <w:rPr>
                <w:rStyle w:val="Hiperpovezava"/>
                <w:noProof/>
              </w:rPr>
              <w:t>Povzetek DRUŽBENE INFRASTRUKTURE, ki jo je treba dograditi aLi na novo zgraditi</w:t>
            </w:r>
            <w:r w:rsidR="00F64DB7">
              <w:rPr>
                <w:noProof/>
                <w:webHidden/>
              </w:rPr>
              <w:tab/>
            </w:r>
            <w:r w:rsidR="00F64DB7">
              <w:rPr>
                <w:noProof/>
                <w:webHidden/>
              </w:rPr>
              <w:fldChar w:fldCharType="begin"/>
            </w:r>
            <w:r w:rsidR="00F64DB7">
              <w:rPr>
                <w:noProof/>
                <w:webHidden/>
              </w:rPr>
              <w:instrText xml:space="preserve"> PAGEREF _Toc97638637 \h </w:instrText>
            </w:r>
            <w:r w:rsidR="00F64DB7">
              <w:rPr>
                <w:noProof/>
                <w:webHidden/>
              </w:rPr>
            </w:r>
            <w:r w:rsidR="00F64DB7">
              <w:rPr>
                <w:noProof/>
                <w:webHidden/>
              </w:rPr>
              <w:fldChar w:fldCharType="separate"/>
            </w:r>
            <w:r w:rsidR="00F64DB7">
              <w:rPr>
                <w:noProof/>
                <w:webHidden/>
              </w:rPr>
              <w:t>14</w:t>
            </w:r>
            <w:r w:rsidR="00F64DB7">
              <w:rPr>
                <w:noProof/>
                <w:webHidden/>
              </w:rPr>
              <w:fldChar w:fldCharType="end"/>
            </w:r>
          </w:hyperlink>
        </w:p>
        <w:p w14:paraId="164E3586" w14:textId="00B72A61" w:rsidR="00F64DB7" w:rsidRDefault="00FB6811">
          <w:pPr>
            <w:pStyle w:val="Kazalovsebine2"/>
            <w:rPr>
              <w:rFonts w:asciiTheme="minorHAnsi" w:eastAsiaTheme="minorEastAsia" w:hAnsiTheme="minorHAnsi"/>
              <w:caps w:val="0"/>
              <w:noProof/>
              <w:lang w:eastAsia="sl-SI"/>
            </w:rPr>
          </w:pPr>
          <w:hyperlink w:anchor="_Toc97638638" w:history="1">
            <w:r w:rsidR="00F64DB7" w:rsidRPr="00CF21A7">
              <w:rPr>
                <w:rStyle w:val="Hiperpovezava"/>
                <w:noProof/>
              </w:rPr>
              <w:t>4.2</w:t>
            </w:r>
            <w:r w:rsidR="00F64DB7">
              <w:rPr>
                <w:rFonts w:asciiTheme="minorHAnsi" w:eastAsiaTheme="minorEastAsia" w:hAnsiTheme="minorHAnsi"/>
                <w:caps w:val="0"/>
                <w:noProof/>
                <w:lang w:eastAsia="sl-SI"/>
              </w:rPr>
              <w:tab/>
            </w:r>
            <w:r w:rsidR="00F64DB7" w:rsidRPr="00CF21A7">
              <w:rPr>
                <w:rStyle w:val="Hiperpovezava"/>
                <w:noProof/>
              </w:rPr>
              <w:t>OCENA STROŠKOV INVESTICIJ V DRUŽBENO INFRASTRUKTURO</w:t>
            </w:r>
            <w:r w:rsidR="00F64DB7">
              <w:rPr>
                <w:noProof/>
                <w:webHidden/>
              </w:rPr>
              <w:tab/>
            </w:r>
            <w:r w:rsidR="00F64DB7">
              <w:rPr>
                <w:noProof/>
                <w:webHidden/>
              </w:rPr>
              <w:fldChar w:fldCharType="begin"/>
            </w:r>
            <w:r w:rsidR="00F64DB7">
              <w:rPr>
                <w:noProof/>
                <w:webHidden/>
              </w:rPr>
              <w:instrText xml:space="preserve"> PAGEREF _Toc97638638 \h </w:instrText>
            </w:r>
            <w:r w:rsidR="00F64DB7">
              <w:rPr>
                <w:noProof/>
                <w:webHidden/>
              </w:rPr>
            </w:r>
            <w:r w:rsidR="00F64DB7">
              <w:rPr>
                <w:noProof/>
                <w:webHidden/>
              </w:rPr>
              <w:fldChar w:fldCharType="separate"/>
            </w:r>
            <w:r w:rsidR="00F64DB7">
              <w:rPr>
                <w:noProof/>
                <w:webHidden/>
              </w:rPr>
              <w:t>15</w:t>
            </w:r>
            <w:r w:rsidR="00F64DB7">
              <w:rPr>
                <w:noProof/>
                <w:webHidden/>
              </w:rPr>
              <w:fldChar w:fldCharType="end"/>
            </w:r>
          </w:hyperlink>
        </w:p>
        <w:p w14:paraId="5168088E" w14:textId="41E5063E" w:rsidR="00F64DB7" w:rsidRDefault="00FB6811">
          <w:pPr>
            <w:pStyle w:val="Kazalovsebine2"/>
            <w:rPr>
              <w:rFonts w:asciiTheme="minorHAnsi" w:eastAsiaTheme="minorEastAsia" w:hAnsiTheme="minorHAnsi"/>
              <w:caps w:val="0"/>
              <w:noProof/>
              <w:lang w:eastAsia="sl-SI"/>
            </w:rPr>
          </w:pPr>
          <w:hyperlink w:anchor="_Toc97638639" w:history="1">
            <w:r w:rsidR="00F64DB7" w:rsidRPr="00CF21A7">
              <w:rPr>
                <w:rStyle w:val="Hiperpovezava"/>
                <w:noProof/>
              </w:rPr>
              <w:t>4.3</w:t>
            </w:r>
            <w:r w:rsidR="00F64DB7">
              <w:rPr>
                <w:rFonts w:asciiTheme="minorHAnsi" w:eastAsiaTheme="minorEastAsia" w:hAnsiTheme="minorHAnsi"/>
                <w:caps w:val="0"/>
                <w:noProof/>
                <w:lang w:eastAsia="sl-SI"/>
              </w:rPr>
              <w:tab/>
            </w:r>
            <w:r w:rsidR="00F64DB7" w:rsidRPr="00CF21A7">
              <w:rPr>
                <w:rStyle w:val="Hiperpovezava"/>
                <w:noProof/>
              </w:rPr>
              <w:t>VIRI FINANCIRANJA INVESTICIJ V DRUŽBENO INFRASTRUKTURO</w:t>
            </w:r>
            <w:r w:rsidR="00F64DB7">
              <w:rPr>
                <w:noProof/>
                <w:webHidden/>
              </w:rPr>
              <w:tab/>
            </w:r>
            <w:r w:rsidR="00F64DB7">
              <w:rPr>
                <w:noProof/>
                <w:webHidden/>
              </w:rPr>
              <w:fldChar w:fldCharType="begin"/>
            </w:r>
            <w:r w:rsidR="00F64DB7">
              <w:rPr>
                <w:noProof/>
                <w:webHidden/>
              </w:rPr>
              <w:instrText xml:space="preserve"> PAGEREF _Toc97638639 \h </w:instrText>
            </w:r>
            <w:r w:rsidR="00F64DB7">
              <w:rPr>
                <w:noProof/>
                <w:webHidden/>
              </w:rPr>
            </w:r>
            <w:r w:rsidR="00F64DB7">
              <w:rPr>
                <w:noProof/>
                <w:webHidden/>
              </w:rPr>
              <w:fldChar w:fldCharType="separate"/>
            </w:r>
            <w:r w:rsidR="00F64DB7">
              <w:rPr>
                <w:noProof/>
                <w:webHidden/>
              </w:rPr>
              <w:t>15</w:t>
            </w:r>
            <w:r w:rsidR="00F64DB7">
              <w:rPr>
                <w:noProof/>
                <w:webHidden/>
              </w:rPr>
              <w:fldChar w:fldCharType="end"/>
            </w:r>
          </w:hyperlink>
        </w:p>
        <w:p w14:paraId="1F1D163D" w14:textId="5137DFB0" w:rsidR="00F64DB7" w:rsidRDefault="00FB6811">
          <w:pPr>
            <w:pStyle w:val="Kazalovsebine1"/>
            <w:rPr>
              <w:rFonts w:asciiTheme="minorHAnsi" w:eastAsiaTheme="minorEastAsia" w:hAnsiTheme="minorHAnsi"/>
              <w:b w:val="0"/>
              <w:bCs w:val="0"/>
              <w:caps w:val="0"/>
              <w:noProof/>
              <w:szCs w:val="22"/>
              <w:lang w:eastAsia="sl-SI"/>
            </w:rPr>
          </w:pPr>
          <w:hyperlink w:anchor="_Toc97638640" w:history="1">
            <w:r w:rsidR="00F64DB7" w:rsidRPr="00CF21A7">
              <w:rPr>
                <w:rStyle w:val="Hiperpovezava"/>
                <w:noProof/>
              </w:rPr>
              <w:t>5.</w:t>
            </w:r>
            <w:r w:rsidR="00F64DB7">
              <w:rPr>
                <w:rFonts w:asciiTheme="minorHAnsi" w:eastAsiaTheme="minorEastAsia" w:hAnsiTheme="minorHAnsi"/>
                <w:b w:val="0"/>
                <w:bCs w:val="0"/>
                <w:caps w:val="0"/>
                <w:noProof/>
                <w:szCs w:val="22"/>
                <w:lang w:eastAsia="sl-SI"/>
              </w:rPr>
              <w:tab/>
            </w:r>
            <w:r w:rsidR="00F64DB7" w:rsidRPr="00CF21A7">
              <w:rPr>
                <w:rStyle w:val="Hiperpovezava"/>
                <w:noProof/>
              </w:rPr>
              <w:t>VIRI</w:t>
            </w:r>
            <w:r w:rsidR="00F64DB7">
              <w:rPr>
                <w:noProof/>
                <w:webHidden/>
              </w:rPr>
              <w:tab/>
            </w:r>
            <w:r w:rsidR="00F64DB7">
              <w:rPr>
                <w:noProof/>
                <w:webHidden/>
              </w:rPr>
              <w:fldChar w:fldCharType="begin"/>
            </w:r>
            <w:r w:rsidR="00F64DB7">
              <w:rPr>
                <w:noProof/>
                <w:webHidden/>
              </w:rPr>
              <w:instrText xml:space="preserve"> PAGEREF _Toc97638640 \h </w:instrText>
            </w:r>
            <w:r w:rsidR="00F64DB7">
              <w:rPr>
                <w:noProof/>
                <w:webHidden/>
              </w:rPr>
            </w:r>
            <w:r w:rsidR="00F64DB7">
              <w:rPr>
                <w:noProof/>
                <w:webHidden/>
              </w:rPr>
              <w:fldChar w:fldCharType="separate"/>
            </w:r>
            <w:r w:rsidR="00F64DB7">
              <w:rPr>
                <w:noProof/>
                <w:webHidden/>
              </w:rPr>
              <w:t>16</w:t>
            </w:r>
            <w:r w:rsidR="00F64DB7">
              <w:rPr>
                <w:noProof/>
                <w:webHidden/>
              </w:rPr>
              <w:fldChar w:fldCharType="end"/>
            </w:r>
          </w:hyperlink>
        </w:p>
        <w:p w14:paraId="39EAF628" w14:textId="0BC6D249" w:rsidR="00F64DB7" w:rsidRDefault="00FB6811">
          <w:pPr>
            <w:pStyle w:val="Kazalovsebine1"/>
            <w:rPr>
              <w:rFonts w:asciiTheme="minorHAnsi" w:eastAsiaTheme="minorEastAsia" w:hAnsiTheme="minorHAnsi"/>
              <w:b w:val="0"/>
              <w:bCs w:val="0"/>
              <w:caps w:val="0"/>
              <w:noProof/>
              <w:szCs w:val="22"/>
              <w:lang w:eastAsia="sl-SI"/>
            </w:rPr>
          </w:pPr>
          <w:hyperlink w:anchor="_Toc97638641" w:history="1">
            <w:r w:rsidR="00F64DB7" w:rsidRPr="00CF21A7">
              <w:rPr>
                <w:rStyle w:val="Hiperpovezava"/>
                <w:noProof/>
              </w:rPr>
              <w:t>6.</w:t>
            </w:r>
            <w:r w:rsidR="00F64DB7">
              <w:rPr>
                <w:rFonts w:asciiTheme="minorHAnsi" w:eastAsiaTheme="minorEastAsia" w:hAnsiTheme="minorHAnsi"/>
                <w:b w:val="0"/>
                <w:bCs w:val="0"/>
                <w:caps w:val="0"/>
                <w:noProof/>
                <w:szCs w:val="22"/>
                <w:lang w:eastAsia="sl-SI"/>
              </w:rPr>
              <w:tab/>
            </w:r>
            <w:r w:rsidR="00F64DB7" w:rsidRPr="00CF21A7">
              <w:rPr>
                <w:rStyle w:val="Hiperpovezava"/>
                <w:noProof/>
              </w:rPr>
              <w:t>grafične priloge</w:t>
            </w:r>
            <w:r w:rsidR="00F64DB7">
              <w:rPr>
                <w:noProof/>
                <w:webHidden/>
              </w:rPr>
              <w:tab/>
            </w:r>
            <w:r w:rsidR="00F64DB7">
              <w:rPr>
                <w:noProof/>
                <w:webHidden/>
              </w:rPr>
              <w:fldChar w:fldCharType="begin"/>
            </w:r>
            <w:r w:rsidR="00F64DB7">
              <w:rPr>
                <w:noProof/>
                <w:webHidden/>
              </w:rPr>
              <w:instrText xml:space="preserve"> PAGEREF _Toc97638641 \h </w:instrText>
            </w:r>
            <w:r w:rsidR="00F64DB7">
              <w:rPr>
                <w:noProof/>
                <w:webHidden/>
              </w:rPr>
            </w:r>
            <w:r w:rsidR="00F64DB7">
              <w:rPr>
                <w:noProof/>
                <w:webHidden/>
              </w:rPr>
              <w:fldChar w:fldCharType="separate"/>
            </w:r>
            <w:r w:rsidR="00F64DB7">
              <w:rPr>
                <w:noProof/>
                <w:webHidden/>
              </w:rPr>
              <w:t>16</w:t>
            </w:r>
            <w:r w:rsidR="00F64DB7">
              <w:rPr>
                <w:noProof/>
                <w:webHidden/>
              </w:rPr>
              <w:fldChar w:fldCharType="end"/>
            </w:r>
          </w:hyperlink>
        </w:p>
        <w:p w14:paraId="640EB85F" w14:textId="05F227C3" w:rsidR="00FB5F5C" w:rsidRPr="00071355" w:rsidRDefault="00FB5F5C" w:rsidP="00FB5F5C">
          <w:pPr>
            <w:pStyle w:val="Kazalovsebine1"/>
            <w:rPr>
              <w:sz w:val="20"/>
            </w:rPr>
          </w:pPr>
          <w:r w:rsidRPr="00071355">
            <w:rPr>
              <w:sz w:val="20"/>
            </w:rPr>
            <w:fldChar w:fldCharType="end"/>
          </w:r>
        </w:p>
      </w:sdtContent>
    </w:sdt>
    <w:p w14:paraId="23C40EB9" w14:textId="77777777" w:rsidR="00FB5F5C" w:rsidRPr="00071355" w:rsidRDefault="00FB5F5C" w:rsidP="00FB5F5C">
      <w:pPr>
        <w:pStyle w:val="Kazalovsebine2"/>
        <w:rPr>
          <w:sz w:val="20"/>
          <w:szCs w:val="20"/>
        </w:rPr>
      </w:pPr>
    </w:p>
    <w:p w14:paraId="33758C80" w14:textId="77777777" w:rsidR="00FB5F5C" w:rsidRDefault="00FB5F5C" w:rsidP="00FB5F5C">
      <w:pPr>
        <w:pStyle w:val="SPKKAZALO2raven"/>
        <w:numPr>
          <w:ilvl w:val="0"/>
          <w:numId w:val="0"/>
        </w:numPr>
        <w:ind w:left="794"/>
        <w:rPr>
          <w:sz w:val="24"/>
        </w:rPr>
      </w:pPr>
      <w:r>
        <w:br w:type="page"/>
      </w:r>
    </w:p>
    <w:p w14:paraId="3F9BD44E" w14:textId="77777777" w:rsidR="00FB5F5C" w:rsidRPr="006952F0" w:rsidRDefault="00FB5F5C" w:rsidP="00FB5F5C">
      <w:pPr>
        <w:pStyle w:val="SPK1PODNASLOV"/>
      </w:pPr>
      <w:bookmarkStart w:id="0" w:name="_Toc97638627"/>
      <w:bookmarkStart w:id="1" w:name="_Toc400693147"/>
      <w:bookmarkStart w:id="2" w:name="_Toc400693471"/>
      <w:r w:rsidRPr="006952F0">
        <w:lastRenderedPageBreak/>
        <w:t>UVODNA OBRAZLOŽITEV</w:t>
      </w:r>
      <w:bookmarkEnd w:id="0"/>
    </w:p>
    <w:p w14:paraId="582C8AF4" w14:textId="77777777" w:rsidR="00FB5F5C" w:rsidRPr="006952F0" w:rsidRDefault="00FB5F5C" w:rsidP="00FB5F5C">
      <w:pPr>
        <w:pStyle w:val="SPK2PODNASLOV"/>
        <w:spacing w:before="360" w:after="240"/>
      </w:pPr>
      <w:bookmarkStart w:id="3" w:name="_Toc97638628"/>
      <w:r w:rsidRPr="006952F0">
        <w:t>NAMEN IZDELAVE ELABORATA EKONOMIKE</w:t>
      </w:r>
      <w:bookmarkEnd w:id="3"/>
    </w:p>
    <w:p w14:paraId="3FDB8B95" w14:textId="77777777" w:rsidR="00FB5F5C" w:rsidRPr="006952F0" w:rsidRDefault="00FB5F5C" w:rsidP="00FB5F5C">
      <w:pPr>
        <w:pStyle w:val="SPKTEKST"/>
        <w:spacing w:line="360" w:lineRule="auto"/>
      </w:pPr>
      <w:r w:rsidRPr="006952F0">
        <w:t xml:space="preserve">Osnovni namen izdelave Elaborata ekonomike je prikaz finančnih posledic, ki jih bo imela izvedba načrtovanih prostorskih ureditev, kadar bo za to potrebno zgraditi novo ali rekonstruirati obstoječo komunalno opremo. Kadar bo prostorska ureditev imela učinek tudi na družbeno infrastrukturo, se prikaže tudi ta. Na ta način naj bi bila tako javnost kot odločevalci pravočasno – </w:t>
      </w:r>
      <w:proofErr w:type="spellStart"/>
      <w:r w:rsidRPr="006952F0">
        <w:t>t.j</w:t>
      </w:r>
      <w:proofErr w:type="spellEnd"/>
      <w:r w:rsidRPr="006952F0">
        <w:t>. še v fazi sprejemanja prostorskega akta, pred uradno potrditvijo – informirani o pričakovanih stroških ter finančni vzdržnosti načrtovane ureditve, s čimer bi bilo odločanje bolj kvalitetno. Elaborat ekonomike sam po sebi ne določa prostorskih ali infrastrukturnih ureditev, ampak jih zgolj povzema iz obstoječih virov in prikazuje osnovno komunalno ekonomiko ter ima tako v procesu prostorskega načrtovanja zgolj informativno vlogo.</w:t>
      </w:r>
    </w:p>
    <w:p w14:paraId="64869DE8" w14:textId="77777777" w:rsidR="00FB5F5C" w:rsidRPr="006952F0" w:rsidRDefault="00FB5F5C" w:rsidP="00FB5F5C">
      <w:pPr>
        <w:pStyle w:val="SPK2PODNASLOV"/>
        <w:spacing w:before="360" w:after="240"/>
      </w:pPr>
      <w:bookmarkStart w:id="4" w:name="_Toc97638629"/>
      <w:r w:rsidRPr="006952F0">
        <w:t>Zakonska podlaga</w:t>
      </w:r>
      <w:bookmarkEnd w:id="4"/>
    </w:p>
    <w:p w14:paraId="1B64B1C3" w14:textId="77777777" w:rsidR="00FB5F5C" w:rsidRPr="006952F0" w:rsidRDefault="00FB5F5C" w:rsidP="00FB5F5C">
      <w:pPr>
        <w:pStyle w:val="SPKTEKST"/>
        <w:spacing w:line="360" w:lineRule="auto"/>
      </w:pPr>
      <w:r w:rsidRPr="006952F0">
        <w:t>Zakon o urejanju prostora (ZUreP-2) je krovni pravni akt na področju urejanja prostora, ki se je začel uporabljati 1. junija 2018 in je nadomestil Zakon o prostorskem načrtovanju (ZPNačrt).</w:t>
      </w:r>
    </w:p>
    <w:p w14:paraId="01044F93" w14:textId="77777777" w:rsidR="00FB5F5C" w:rsidRPr="006952F0" w:rsidRDefault="00FB5F5C" w:rsidP="00FB5F5C">
      <w:pPr>
        <w:pStyle w:val="SPKTEKST"/>
        <w:spacing w:line="360" w:lineRule="auto"/>
      </w:pPr>
      <w:r w:rsidRPr="006952F0">
        <w:t>Veljavni Zakon o urejanju prostora za pripravo OPN in OPPN uvaja novo obvezno strokovno podlago – elaborat ekonomike (62. člen, 7. odstavek).</w:t>
      </w:r>
    </w:p>
    <w:p w14:paraId="1D6D63B1" w14:textId="77777777" w:rsidR="00FB5F5C" w:rsidRPr="006952F0" w:rsidRDefault="00FB5F5C" w:rsidP="00FB5F5C">
      <w:pPr>
        <w:pStyle w:val="SPKTEKST"/>
        <w:spacing w:line="360" w:lineRule="auto"/>
      </w:pPr>
      <w:r w:rsidRPr="006952F0">
        <w:t>Podrobnejša opredelitev elaborata ekonomike je navedena v 65. členu, ki glasi:</w:t>
      </w:r>
    </w:p>
    <w:p w14:paraId="08963401" w14:textId="77777777" w:rsidR="00FB5F5C" w:rsidRPr="006952F0" w:rsidRDefault="00FB5F5C" w:rsidP="00FB5F5C">
      <w:pPr>
        <w:pStyle w:val="SPKTEKST"/>
        <w:spacing w:line="360" w:lineRule="auto"/>
      </w:pPr>
      <w:r w:rsidRPr="006952F0">
        <w:t>»(1) Skupaj s pripravo OPN in OPPN se pripravi elaborat ekonomike, ki za izvedbo v OPN in OPPN načrtovanih prostorskih ureditev opredeljuje:</w:t>
      </w:r>
    </w:p>
    <w:p w14:paraId="0555B9E9" w14:textId="77777777" w:rsidR="00FB5F5C" w:rsidRPr="006952F0" w:rsidRDefault="00FB5F5C" w:rsidP="00FB5F5C">
      <w:pPr>
        <w:pStyle w:val="SPKTEKST"/>
        <w:numPr>
          <w:ilvl w:val="1"/>
          <w:numId w:val="5"/>
        </w:numPr>
        <w:spacing w:line="360" w:lineRule="auto"/>
        <w:ind w:left="567" w:hanging="283"/>
      </w:pPr>
      <w:r w:rsidRPr="006952F0">
        <w:t>komunalno opremo</w:t>
      </w:r>
      <w:r w:rsidRPr="006952F0">
        <w:rPr>
          <w:rStyle w:val="Sprotnaopomba-sklic"/>
        </w:rPr>
        <w:footnoteReference w:id="1"/>
      </w:r>
      <w:r w:rsidRPr="006952F0">
        <w:t xml:space="preserve"> in drugo gospodarsko javno infrastrukturo</w:t>
      </w:r>
      <w:r w:rsidRPr="006952F0">
        <w:rPr>
          <w:rStyle w:val="Sprotnaopomba-sklic"/>
        </w:rPr>
        <w:footnoteReference w:id="2"/>
      </w:r>
      <w:r w:rsidRPr="006952F0">
        <w:t xml:space="preserve"> in družbeno infrastrukturo</w:t>
      </w:r>
      <w:r w:rsidRPr="006952F0">
        <w:rPr>
          <w:rStyle w:val="Sprotnaopomba-sklic"/>
        </w:rPr>
        <w:footnoteReference w:id="3"/>
      </w:r>
      <w:r w:rsidRPr="006952F0">
        <w:t>, ki jo bo treba dograditi ali zgraditi za ta namen;</w:t>
      </w:r>
    </w:p>
    <w:p w14:paraId="44C9C991" w14:textId="77777777" w:rsidR="00FB5F5C" w:rsidRPr="006952F0" w:rsidRDefault="00FB5F5C" w:rsidP="00FB5F5C">
      <w:pPr>
        <w:pStyle w:val="SPKTEKST"/>
        <w:numPr>
          <w:ilvl w:val="1"/>
          <w:numId w:val="5"/>
        </w:numPr>
        <w:spacing w:line="360" w:lineRule="auto"/>
        <w:ind w:left="567" w:hanging="283"/>
      </w:pPr>
      <w:r w:rsidRPr="006952F0">
        <w:t>oceno investicij ter določitev vira finančnih sredstev za izvedbo ureditev iz prejšnje alineje;</w:t>
      </w:r>
    </w:p>
    <w:p w14:paraId="0C469E6D" w14:textId="77777777" w:rsidR="00FB5F5C" w:rsidRPr="006952F0" w:rsidRDefault="00FB5F5C" w:rsidP="00FB5F5C">
      <w:pPr>
        <w:pStyle w:val="SPKTEKST"/>
        <w:numPr>
          <w:ilvl w:val="1"/>
          <w:numId w:val="5"/>
        </w:numPr>
        <w:spacing w:line="360" w:lineRule="auto"/>
        <w:ind w:left="567" w:hanging="283"/>
      </w:pPr>
      <w:r w:rsidRPr="006952F0">
        <w:lastRenderedPageBreak/>
        <w:t>etapnost izvajanja načrtovanih ureditev v OPN in OPPN, ki se nanašajo na komunalno opremo in drugo gospodarsko javno infrastrukturo in družbeno infrastrukturo.</w:t>
      </w:r>
    </w:p>
    <w:p w14:paraId="0C387632" w14:textId="77777777" w:rsidR="00FB5F5C" w:rsidRPr="006952F0" w:rsidRDefault="00FB5F5C" w:rsidP="00FB5F5C">
      <w:pPr>
        <w:pStyle w:val="SPKTEKST"/>
        <w:spacing w:line="360" w:lineRule="auto"/>
      </w:pPr>
      <w:r w:rsidRPr="006952F0">
        <w:t>(2) Z elaboratom ekonomike se v vseh fazah priprave OPN in OPPN preverja ekonomičnost načrtovanih prostorskih ureditev. Elaborat ekonomike je del gradiva za obravnavo na občinskem svetu.</w:t>
      </w:r>
    </w:p>
    <w:p w14:paraId="6D1B1149" w14:textId="77777777" w:rsidR="00FB5F5C" w:rsidRPr="006952F0" w:rsidRDefault="00FB5F5C" w:rsidP="00FB5F5C">
      <w:pPr>
        <w:pStyle w:val="SPKTEKST"/>
        <w:spacing w:line="360" w:lineRule="auto"/>
      </w:pPr>
      <w:r w:rsidRPr="006952F0">
        <w:t>(3) Elaborat ekonomike je osnova za pripravo programa opremljanja v skladu s tem zakonom.</w:t>
      </w:r>
    </w:p>
    <w:p w14:paraId="42731568" w14:textId="77777777" w:rsidR="00FB5F5C" w:rsidRPr="006952F0" w:rsidRDefault="00FB5F5C" w:rsidP="00FB5F5C">
      <w:pPr>
        <w:pStyle w:val="SPKTEKST"/>
        <w:spacing w:line="360" w:lineRule="auto"/>
      </w:pPr>
      <w:r w:rsidRPr="006952F0">
        <w:t>(4) Če se na ravni elaborata ekonomike za pripravo OPN zadostno obdelajo vsebine iz prvega odstavka tega člena tudi za potrebe OPPN, izdelava posebnega elaborata ekonomike zanj ni potrebna.</w:t>
      </w:r>
    </w:p>
    <w:p w14:paraId="5409023C" w14:textId="77777777" w:rsidR="00FB5F5C" w:rsidRPr="006952F0" w:rsidRDefault="00FB5F5C" w:rsidP="00FB5F5C">
      <w:pPr>
        <w:pStyle w:val="SPKTEKST"/>
        <w:spacing w:line="360" w:lineRule="auto"/>
      </w:pPr>
      <w:r w:rsidRPr="006952F0">
        <w:t>(5) Minister podrobneje določi vsebino in obliko elaborata ekonomike.«</w:t>
      </w:r>
    </w:p>
    <w:p w14:paraId="78A78E43" w14:textId="77777777" w:rsidR="00FB5F5C" w:rsidRPr="006952F0" w:rsidRDefault="00FB5F5C" w:rsidP="00FB5F5C">
      <w:pPr>
        <w:pStyle w:val="SPKTEKST"/>
        <w:spacing w:line="360" w:lineRule="auto"/>
      </w:pPr>
    </w:p>
    <w:p w14:paraId="4F0991B5" w14:textId="77777777" w:rsidR="00FB5F5C" w:rsidRPr="006952F0" w:rsidRDefault="00FB5F5C" w:rsidP="00FB5F5C">
      <w:pPr>
        <w:pStyle w:val="SPKTEKST"/>
        <w:spacing w:line="360" w:lineRule="auto"/>
      </w:pPr>
      <w:r w:rsidRPr="006952F0">
        <w:t>V skladu s petim odstavkom 65. člena ZUreP-2 je bil v Uradnem listu Republike Slovenije št. 61, objavljen Pravilnik o elaboratu ekonomike, ki natančneje določa vsebino in obliko elaborata ekonomike.</w:t>
      </w:r>
    </w:p>
    <w:p w14:paraId="3D279FDA" w14:textId="77777777" w:rsidR="00FB5F5C" w:rsidRPr="006952F0" w:rsidRDefault="00FB5F5C" w:rsidP="00FB5F5C">
      <w:pPr>
        <w:pStyle w:val="SPKTEKST"/>
        <w:spacing w:line="360" w:lineRule="auto"/>
      </w:pPr>
    </w:p>
    <w:p w14:paraId="342C3288" w14:textId="77777777" w:rsidR="00FB5F5C" w:rsidRPr="006952F0" w:rsidRDefault="00FB5F5C" w:rsidP="00FB5F5C">
      <w:pPr>
        <w:spacing w:before="240" w:after="160" w:line="280" w:lineRule="exact"/>
        <w:rPr>
          <w:sz w:val="20"/>
        </w:rPr>
      </w:pPr>
      <w:r w:rsidRPr="006952F0">
        <w:br w:type="page"/>
      </w:r>
    </w:p>
    <w:p w14:paraId="1E9B580F" w14:textId="77777777" w:rsidR="00FB5F5C" w:rsidRPr="006952F0" w:rsidRDefault="00FB5F5C" w:rsidP="00FB5F5C">
      <w:pPr>
        <w:pStyle w:val="SPK1PODNASLOV"/>
      </w:pPr>
      <w:bookmarkStart w:id="5" w:name="_Toc40788768"/>
      <w:bookmarkStart w:id="6" w:name="_Toc97638630"/>
      <w:r w:rsidRPr="006952F0">
        <w:lastRenderedPageBreak/>
        <w:t>OBRAVNAVANO Območje za izdelavo ELABORATA EKONOMIKE</w:t>
      </w:r>
      <w:bookmarkEnd w:id="5"/>
      <w:bookmarkEnd w:id="6"/>
    </w:p>
    <w:p w14:paraId="488E0A52" w14:textId="77777777" w:rsidR="00FB5F5C" w:rsidRPr="006952F0" w:rsidRDefault="00FB5F5C" w:rsidP="00FB5F5C">
      <w:pPr>
        <w:pStyle w:val="SPKTEKST"/>
        <w:spacing w:line="360" w:lineRule="auto"/>
      </w:pPr>
    </w:p>
    <w:p w14:paraId="0C2EC196" w14:textId="38DE2DC4" w:rsidR="00FB5F5C" w:rsidRPr="009B59F7" w:rsidRDefault="00FB5F5C" w:rsidP="00FB5F5C">
      <w:pPr>
        <w:pStyle w:val="SPKTEKST"/>
        <w:spacing w:line="360" w:lineRule="auto"/>
      </w:pPr>
      <w:r w:rsidRPr="009B59F7">
        <w:t xml:space="preserve">Območje občinskega podrobnega prostorskega načrta </w:t>
      </w:r>
      <w:r w:rsidR="00312FD0" w:rsidRPr="009B59F7">
        <w:t>stanovanjska soseska ob Drožanjski cesti – zahod (OPPN-81-15)</w:t>
      </w:r>
      <w:r w:rsidRPr="009B59F7">
        <w:t xml:space="preserve"> obsega zemljišča parcel št. </w:t>
      </w:r>
      <w:r w:rsidR="00312FD0" w:rsidRPr="009B59F7">
        <w:t>568/1, 570/1, 570/3, 570/4, 584/2, 584/3, 584/4, del 585/4, 589/12, 589/13, 591, 592, 594, 602/1, del 602/2, 655/12, 655/13, del 663/3, 663/4, 669/3, del 1511/3, del 1511/4, 1511/5, 1512/1, 1512/2, 1512/3, 2555 in 2556</w:t>
      </w:r>
      <w:r w:rsidR="00012745" w:rsidRPr="009B59F7">
        <w:t xml:space="preserve">, vse parcele v </w:t>
      </w:r>
      <w:proofErr w:type="spellStart"/>
      <w:r w:rsidR="00012745" w:rsidRPr="009B59F7">
        <w:t>k.o</w:t>
      </w:r>
      <w:proofErr w:type="spellEnd"/>
      <w:r w:rsidR="00012745" w:rsidRPr="009B59F7">
        <w:t xml:space="preserve">. </w:t>
      </w:r>
      <w:r w:rsidR="009B59F7" w:rsidRPr="009B59F7">
        <w:t>Sevnica</w:t>
      </w:r>
      <w:r w:rsidR="00012745" w:rsidRPr="009B59F7">
        <w:t xml:space="preserve"> (</w:t>
      </w:r>
      <w:r w:rsidR="009B59F7" w:rsidRPr="009B59F7">
        <w:t>1379</w:t>
      </w:r>
      <w:r w:rsidR="00012745" w:rsidRPr="009B59F7">
        <w:t xml:space="preserve">). </w:t>
      </w:r>
      <w:r w:rsidRPr="009B59F7">
        <w:t>Površina območja OPPN je ca</w:t>
      </w:r>
      <w:r w:rsidR="009B59F7">
        <w:t>.</w:t>
      </w:r>
      <w:r w:rsidRPr="009B59F7">
        <w:t xml:space="preserve"> </w:t>
      </w:r>
      <w:r w:rsidR="009B59F7" w:rsidRPr="009B59F7">
        <w:t>9</w:t>
      </w:r>
      <w:r w:rsidRPr="009B59F7">
        <w:t xml:space="preserve"> hektara.</w:t>
      </w:r>
    </w:p>
    <w:p w14:paraId="002C3464" w14:textId="211F1995" w:rsidR="009B59F7" w:rsidRDefault="009B59F7" w:rsidP="00266EC7">
      <w:pPr>
        <w:pStyle w:val="SPKTEKST"/>
        <w:spacing w:line="360" w:lineRule="auto"/>
      </w:pPr>
      <w:r w:rsidRPr="009B59F7">
        <w:t>Območje stanovanjske soseske Drožanjska – zahod je vpeto med javno cesto JP594411 Dobrava – sv. Rok – Brezje na zahodni strani, na obstoječo stanovanjsko sosesko ob Drožanjski cesti na vzhodni strani, na lokalno zbirno cesto LK373091 NHM – Grič – Drožanjska na južni strani ter kmetijskimi zemljišči in individualno pozidavo na severni strani.</w:t>
      </w:r>
    </w:p>
    <w:p w14:paraId="41251FC0" w14:textId="0AC1AF9D" w:rsidR="009B59F7" w:rsidRDefault="009B59F7" w:rsidP="00266EC7">
      <w:pPr>
        <w:pStyle w:val="SPKTEKST"/>
        <w:spacing w:line="360" w:lineRule="auto"/>
      </w:pPr>
      <w:r w:rsidRPr="009B59F7">
        <w:t xml:space="preserve">Razlogi za pripravo OPPN so v prejetih pobudah in izkazanih razvojnih potrebah pobudnikov: Doma upokojencev in oskrbovancev </w:t>
      </w:r>
      <w:proofErr w:type="spellStart"/>
      <w:r w:rsidRPr="009B59F7">
        <w:t>Impoljca</w:t>
      </w:r>
      <w:proofErr w:type="spellEnd"/>
      <w:r w:rsidRPr="009B59F7">
        <w:t xml:space="preserve">, Osnovne šole Ana Gale Sevnica in Občine Sevnica. DUO </w:t>
      </w:r>
      <w:proofErr w:type="spellStart"/>
      <w:r w:rsidRPr="009B59F7">
        <w:t>Impoljca</w:t>
      </w:r>
      <w:proofErr w:type="spellEnd"/>
      <w:r w:rsidRPr="009B59F7">
        <w:t xml:space="preserve"> se sooča z vse večjim problemom zagotavljanja zadostnih in ustreznih kapacitet za institucionalno varstvo starejših oseb. V obstoječih starejših objektih standardi bivanja niso v skladu z veljavnimi normativi, zato je nujen pristop k tehnološkim izboljšavam in zagotavljanju novih nastanitvenih kapacitet. OŠ Ana Gale Sevnica (šola za otroke s posebnimi potrebami) je trenutno locirana v samem središču Sevnice, vendar je v zelo slabem stanju in je po mnenju strokovnjakov edina rešitev izgradnja nove šole. Poleg eno- in dvostanovanjske gradnje je na delu območja predviden tudi sklop umestitve primernih kapacitet za različne ciljne skupine starejših v občini Sevnica (širitev kapacitet za institucionalno varstvo starejših oseb - dom 4. generacije, medgeneracijskega centra v neposredni povezavi na območje doma upokojencev in gradnja oskrbovanih stanovanj).</w:t>
      </w:r>
    </w:p>
    <w:p w14:paraId="46A03B75" w14:textId="3774AC43" w:rsidR="009B59F7" w:rsidRDefault="009B59F7" w:rsidP="009B59F7">
      <w:pPr>
        <w:pStyle w:val="SPKTEKST"/>
        <w:spacing w:line="360" w:lineRule="auto"/>
      </w:pPr>
      <w:r>
        <w:t>Zaradi navedenega se na območju OPPN Drožanjska zahod v prostor umešča</w:t>
      </w:r>
      <w:r w:rsidR="00531A69">
        <w:t>:</w:t>
      </w:r>
    </w:p>
    <w:p w14:paraId="5D8E4F45" w14:textId="7FD0F12B" w:rsidR="00531A69" w:rsidRDefault="00531A69" w:rsidP="00531A69">
      <w:pPr>
        <w:pStyle w:val="SPKTEKST"/>
        <w:spacing w:line="360" w:lineRule="auto"/>
      </w:pPr>
      <w:r>
        <w:t>- območje A: dom upokojencev, šola, oskrbovana stanovanja, večstanovanjske stavbe;</w:t>
      </w:r>
    </w:p>
    <w:p w14:paraId="3783FA76" w14:textId="0DC0FDA1" w:rsidR="00531A69" w:rsidRDefault="00531A69" w:rsidP="00531A69">
      <w:pPr>
        <w:pStyle w:val="SPKTEKST"/>
        <w:spacing w:line="360" w:lineRule="auto"/>
      </w:pPr>
      <w:r>
        <w:t>- območje B: enostanovanjske stavbe;</w:t>
      </w:r>
    </w:p>
    <w:p w14:paraId="5D2C4606" w14:textId="3FCEB878" w:rsidR="00531A69" w:rsidRDefault="00531A69" w:rsidP="00531A69">
      <w:pPr>
        <w:pStyle w:val="SPKTEKST"/>
        <w:spacing w:line="360" w:lineRule="auto"/>
      </w:pPr>
      <w:r>
        <w:t>- območje C: zelene površine, sprehajalne poti, urbana oprema;</w:t>
      </w:r>
    </w:p>
    <w:p w14:paraId="06874720" w14:textId="7887A929" w:rsidR="00531A69" w:rsidRDefault="00531A69" w:rsidP="00531A69">
      <w:pPr>
        <w:pStyle w:val="SPKTEKST"/>
        <w:spacing w:line="360" w:lineRule="auto"/>
      </w:pPr>
      <w:r>
        <w:t>- območje D: zadrževalniki hipnega odtoka padavinskih voda ter transformatorska postaja;</w:t>
      </w:r>
    </w:p>
    <w:p w14:paraId="12016068" w14:textId="0771745F" w:rsidR="00531A69" w:rsidRDefault="00531A69" w:rsidP="00531A69">
      <w:pPr>
        <w:pStyle w:val="SPKTEKST"/>
        <w:spacing w:line="360" w:lineRule="auto"/>
      </w:pPr>
      <w:r>
        <w:t>- območje E: javne prometne površine. Rekonstruira se JP594411 ter LK373091. JP594414 se rekonstruira in se naveže na novo cesto C3. Izvedejo se nove javne prometnice C1, C2, C3, C4 in C5, ki bodo služile za dostope do načrtovanih stavb. Slepe ulice se zaključijo z obračališči.</w:t>
      </w:r>
    </w:p>
    <w:p w14:paraId="41B34E4F" w14:textId="77777777" w:rsidR="009B59F7" w:rsidRPr="009B59F7" w:rsidRDefault="009B59F7" w:rsidP="009B59F7">
      <w:pPr>
        <w:pStyle w:val="SPKTEKST"/>
        <w:spacing w:line="360" w:lineRule="auto"/>
      </w:pPr>
      <w:r w:rsidRPr="009B59F7">
        <w:t>Na območju OPPN je načrtovana gradnja gospodarske javne infrastrukture (vodovod, ločen kanalizacijski sistem, elektrika, plinovod in telekomunikacijsko omrežje). Za preprečitev hipnega odtoka padavinskih voda se izvedejo ustrezni zadrževalniki.</w:t>
      </w:r>
    </w:p>
    <w:p w14:paraId="6287ECD4" w14:textId="16D00066" w:rsidR="00FB5F5C" w:rsidRPr="006952F0" w:rsidRDefault="009B59F7" w:rsidP="009B59F7">
      <w:pPr>
        <w:pStyle w:val="SPKTEKST"/>
        <w:spacing w:line="360" w:lineRule="auto"/>
      </w:pPr>
      <w:r w:rsidRPr="009B59F7">
        <w:t>Območje se opremi z ekološkimi otoki.</w:t>
      </w:r>
      <w:r w:rsidR="00FB5F5C" w:rsidRPr="006952F0">
        <w:br w:type="page"/>
      </w:r>
    </w:p>
    <w:p w14:paraId="13957023" w14:textId="77777777" w:rsidR="00FB5F5C" w:rsidRPr="006952F0" w:rsidRDefault="00FB5F5C" w:rsidP="00FB5F5C">
      <w:pPr>
        <w:pStyle w:val="SPK1PODNASLOV"/>
      </w:pPr>
      <w:bookmarkStart w:id="7" w:name="_Toc97638631"/>
      <w:bookmarkEnd w:id="1"/>
      <w:bookmarkEnd w:id="2"/>
      <w:r w:rsidRPr="006952F0">
        <w:lastRenderedPageBreak/>
        <w:t>komunalna oprema in druga gospodarska javna infrastruktura</w:t>
      </w:r>
      <w:bookmarkEnd w:id="7"/>
    </w:p>
    <w:p w14:paraId="66FBB080" w14:textId="77777777" w:rsidR="00FB5F5C" w:rsidRPr="006952F0" w:rsidRDefault="00FB5F5C" w:rsidP="00FB5F5C">
      <w:pPr>
        <w:pStyle w:val="SPK2PODNASLOV"/>
      </w:pPr>
      <w:bookmarkStart w:id="8" w:name="_Toc97638632"/>
      <w:r w:rsidRPr="006952F0">
        <w:t>Povzetek komunalne opreme in druge GJI, ki jo je treba dograditi aLi na novo zgraditi</w:t>
      </w:r>
      <w:bookmarkEnd w:id="8"/>
    </w:p>
    <w:p w14:paraId="60AF0AC5" w14:textId="77777777" w:rsidR="00FB5F5C" w:rsidRPr="006952F0" w:rsidRDefault="00FB5F5C" w:rsidP="00FB5F5C">
      <w:pPr>
        <w:pStyle w:val="SPKTEKST"/>
        <w:spacing w:line="360" w:lineRule="auto"/>
      </w:pPr>
      <w:r w:rsidRPr="006952F0">
        <w:t>Za potrebe normalnega funkcioniranja obravnavanega območja, bo potrebna razširitev in/ali rekonstrukcija obstoječe gospodarske javne infrastrukture. Vse novogradnje, rekonstrukcije, prestavitve, ukinitve GJI se bodo izvajale pod nadzorom in v skladu s pogoji upravljavca posameznega infrastrukturnega voda oz. javnega dobra.</w:t>
      </w:r>
    </w:p>
    <w:p w14:paraId="363D1377" w14:textId="26AC3216" w:rsidR="00FB5F5C" w:rsidRDefault="00FB5F5C" w:rsidP="00FB5F5C">
      <w:pPr>
        <w:pStyle w:val="SPKTEKST"/>
        <w:spacing w:line="360" w:lineRule="auto"/>
        <w:rPr>
          <w:b/>
          <w:u w:val="single"/>
        </w:rPr>
      </w:pPr>
      <w:r w:rsidRPr="006952F0">
        <w:rPr>
          <w:b/>
          <w:u w:val="single"/>
        </w:rPr>
        <w:t>Individualni priključki na objekte gospodarske javne infrastrukture niso del javne komunalne opreme in stroške le-teh nosi investitor, zato podrobnejša obravnava le-teh v Elaboratu ekonomike ni obdelana. V elaboratu ekonomike so zajeti le stroški izgradnje gospodarske javne infrastrukture.</w:t>
      </w:r>
    </w:p>
    <w:p w14:paraId="370A2F3D" w14:textId="527CF2DC" w:rsidR="00D363A3" w:rsidRPr="006952F0" w:rsidRDefault="00D363A3" w:rsidP="00FB5F5C">
      <w:pPr>
        <w:pStyle w:val="SPKTEKST"/>
        <w:spacing w:line="360" w:lineRule="auto"/>
        <w:rPr>
          <w:b/>
          <w:u w:val="single"/>
        </w:rPr>
      </w:pPr>
      <w:r>
        <w:rPr>
          <w:b/>
          <w:u w:val="single"/>
        </w:rPr>
        <w:t>Za območje so bile izdelane geološko geomehanske raziskave, ki so na območju določile geološko prelomnico. V pasu prelomnice se pozidava odsvetuje. V elaboratu ekonomike ni zajet strošek dodatnih geoloških raziskav in strošek morebitne sanacije ali izvedbe stabilizacijskih ukrepov obstoječega terena, ki bi jih bilo potrebno izvesti zaradi načrtovane pozidave.</w:t>
      </w:r>
    </w:p>
    <w:p w14:paraId="60208549" w14:textId="55133D13" w:rsidR="00FB5F5C" w:rsidRPr="006952F0" w:rsidRDefault="00FB5F5C" w:rsidP="00FB5F5C">
      <w:pPr>
        <w:pStyle w:val="SPKTEKST"/>
        <w:spacing w:line="360" w:lineRule="auto"/>
      </w:pPr>
      <w:r w:rsidRPr="006952F0">
        <w:t xml:space="preserve">V nadaljevanju so podane rešitve glede potrebne komunalne opreme in druge gospodarske javne infrastrukture, ki je načrtovana z OPPN </w:t>
      </w:r>
      <w:r w:rsidR="002E110F">
        <w:t>Drožanjska zahod</w:t>
      </w:r>
      <w:r w:rsidRPr="006952F0">
        <w:t>.</w:t>
      </w:r>
    </w:p>
    <w:p w14:paraId="5AA61F2E" w14:textId="77777777" w:rsidR="00FB5F5C" w:rsidRPr="006952F0" w:rsidRDefault="00FB5F5C" w:rsidP="00FB5F5C">
      <w:pPr>
        <w:pStyle w:val="SPKTEKST"/>
      </w:pPr>
      <w:r w:rsidRPr="006952F0">
        <w:t xml:space="preserve">Načrtovane so naslednje ureditve: </w:t>
      </w:r>
    </w:p>
    <w:tbl>
      <w:tblPr>
        <w:tblStyle w:val="Tabelamrea"/>
        <w:tblW w:w="0" w:type="auto"/>
        <w:tblLook w:val="04A0" w:firstRow="1" w:lastRow="0" w:firstColumn="1" w:lastColumn="0" w:noHBand="0" w:noVBand="1"/>
      </w:tblPr>
      <w:tblGrid>
        <w:gridCol w:w="2233"/>
        <w:gridCol w:w="6829"/>
      </w:tblGrid>
      <w:tr w:rsidR="00FB5F5C" w:rsidRPr="002E110F" w14:paraId="7D1BC121" w14:textId="77777777" w:rsidTr="00F32A5C">
        <w:tc>
          <w:tcPr>
            <w:tcW w:w="2233" w:type="dxa"/>
          </w:tcPr>
          <w:p w14:paraId="32070380" w14:textId="77777777" w:rsidR="00FB5F5C" w:rsidRPr="00BE347D" w:rsidRDefault="00FB5F5C" w:rsidP="00852D64">
            <w:pPr>
              <w:pStyle w:val="SPKTEKST"/>
              <w:spacing w:line="360" w:lineRule="auto"/>
              <w:rPr>
                <w:b/>
              </w:rPr>
            </w:pPr>
            <w:r w:rsidRPr="00BE347D">
              <w:rPr>
                <w:b/>
              </w:rPr>
              <w:t>Prometna ureditev</w:t>
            </w:r>
          </w:p>
          <w:p w14:paraId="521E0C88" w14:textId="77777777" w:rsidR="00FB5F5C" w:rsidRPr="00BE347D" w:rsidRDefault="00FB5F5C" w:rsidP="00852D64">
            <w:pPr>
              <w:pStyle w:val="SPKTEKST"/>
              <w:spacing w:line="360" w:lineRule="auto"/>
              <w:rPr>
                <w:b/>
              </w:rPr>
            </w:pPr>
          </w:p>
        </w:tc>
        <w:tc>
          <w:tcPr>
            <w:tcW w:w="6829" w:type="dxa"/>
          </w:tcPr>
          <w:p w14:paraId="17539EA1" w14:textId="24C40A11" w:rsidR="008C6F9E" w:rsidRPr="00BE347D" w:rsidRDefault="008C6F9E" w:rsidP="008C6F9E">
            <w:pPr>
              <w:pStyle w:val="SPKTEKST"/>
              <w:tabs>
                <w:tab w:val="clear" w:pos="567"/>
                <w:tab w:val="left" w:pos="315"/>
              </w:tabs>
              <w:spacing w:line="360" w:lineRule="auto"/>
            </w:pPr>
            <w:r w:rsidRPr="00BE347D">
              <w:t>Predvidena je rekonstrukcija in gradnja novih javnih prometnic v skupni dolžini ca.</w:t>
            </w:r>
            <w:r w:rsidR="003C3F3E" w:rsidRPr="00BE347D">
              <w:t xml:space="preserve"> 1464</w:t>
            </w:r>
            <w:r w:rsidRPr="00BE347D">
              <w:t xml:space="preserve"> m. Minimalni karakteristični profil prometnic je vozni pas (2 x 2,50 m) + enostranski pločnik (1,50 m).</w:t>
            </w:r>
          </w:p>
          <w:p w14:paraId="026C4FF1" w14:textId="240B93CA" w:rsidR="005D04DA" w:rsidRPr="00BE347D" w:rsidRDefault="005D04DA" w:rsidP="008C6F9E">
            <w:pPr>
              <w:pStyle w:val="SPKTEKST"/>
              <w:numPr>
                <w:ilvl w:val="0"/>
                <w:numId w:val="6"/>
              </w:numPr>
              <w:tabs>
                <w:tab w:val="clear" w:pos="567"/>
                <w:tab w:val="left" w:pos="315"/>
              </w:tabs>
              <w:spacing w:line="360" w:lineRule="auto"/>
              <w:ind w:left="315" w:hanging="284"/>
            </w:pPr>
            <w:r w:rsidRPr="00BE347D">
              <w:t>Rekonstrukcija JP594411 Dobrava – sv. Rok – Brezje</w:t>
            </w:r>
            <w:r w:rsidR="008C6F9E" w:rsidRPr="00BE347D">
              <w:t xml:space="preserve"> v dolžini</w:t>
            </w:r>
            <w:r w:rsidR="003C3F3E" w:rsidRPr="00BE347D">
              <w:t xml:space="preserve"> ca. 320m</w:t>
            </w:r>
          </w:p>
          <w:p w14:paraId="75DA061B" w14:textId="4E580948" w:rsidR="005D04DA" w:rsidRPr="00BE347D" w:rsidRDefault="005D04DA" w:rsidP="005D04DA">
            <w:pPr>
              <w:pStyle w:val="SPKTEKST"/>
              <w:numPr>
                <w:ilvl w:val="0"/>
                <w:numId w:val="6"/>
              </w:numPr>
              <w:tabs>
                <w:tab w:val="clear" w:pos="567"/>
                <w:tab w:val="left" w:pos="315"/>
              </w:tabs>
              <w:spacing w:line="360" w:lineRule="auto"/>
              <w:ind w:left="315" w:hanging="284"/>
            </w:pPr>
            <w:r w:rsidRPr="00BE347D">
              <w:t>Rekonstrukcija LK373091 NHM – Grič – Drožanjska</w:t>
            </w:r>
            <w:r w:rsidR="003C3F3E" w:rsidRPr="00BE347D">
              <w:t xml:space="preserve"> v dolžini ca. 286 m</w:t>
            </w:r>
          </w:p>
          <w:p w14:paraId="4405EF8C" w14:textId="4D9890AA" w:rsidR="005D04DA" w:rsidRPr="00BE347D" w:rsidRDefault="005D04DA" w:rsidP="005D04DA">
            <w:pPr>
              <w:pStyle w:val="SPKTEKST"/>
              <w:numPr>
                <w:ilvl w:val="0"/>
                <w:numId w:val="6"/>
              </w:numPr>
              <w:tabs>
                <w:tab w:val="clear" w:pos="567"/>
                <w:tab w:val="left" w:pos="315"/>
              </w:tabs>
              <w:spacing w:line="360" w:lineRule="auto"/>
              <w:ind w:left="315" w:hanging="284"/>
            </w:pPr>
            <w:r w:rsidRPr="00BE347D">
              <w:t>Rekonstrukcija JP594414 Drožanjska – Dobrava</w:t>
            </w:r>
            <w:r w:rsidR="003C3F3E" w:rsidRPr="00BE347D">
              <w:t xml:space="preserve"> v dolžini ca. 160 m</w:t>
            </w:r>
          </w:p>
          <w:p w14:paraId="1CEA7F7A" w14:textId="58C8813F" w:rsidR="005D04DA" w:rsidRPr="00BE347D" w:rsidRDefault="005D04DA" w:rsidP="005D04DA">
            <w:pPr>
              <w:pStyle w:val="SPKTEKST"/>
              <w:numPr>
                <w:ilvl w:val="0"/>
                <w:numId w:val="6"/>
              </w:numPr>
              <w:tabs>
                <w:tab w:val="clear" w:pos="567"/>
                <w:tab w:val="left" w:pos="315"/>
              </w:tabs>
              <w:spacing w:line="360" w:lineRule="auto"/>
              <w:ind w:left="315" w:hanging="284"/>
            </w:pPr>
            <w:r w:rsidRPr="00BE347D">
              <w:t>Novogradnja ceste C1</w:t>
            </w:r>
            <w:r w:rsidR="008C6F9E" w:rsidRPr="00BE347D">
              <w:t xml:space="preserve"> z obračališčem</w:t>
            </w:r>
            <w:r w:rsidR="003C3F3E" w:rsidRPr="00BE347D">
              <w:t xml:space="preserve"> v dolžini ca. 95 m</w:t>
            </w:r>
          </w:p>
          <w:p w14:paraId="28F78E58" w14:textId="4A8BFFB2" w:rsidR="008C6F9E" w:rsidRPr="00BE347D" w:rsidRDefault="008C6F9E" w:rsidP="008C6F9E">
            <w:pPr>
              <w:pStyle w:val="SPKTEKST"/>
              <w:numPr>
                <w:ilvl w:val="0"/>
                <w:numId w:val="6"/>
              </w:numPr>
              <w:tabs>
                <w:tab w:val="clear" w:pos="567"/>
                <w:tab w:val="left" w:pos="315"/>
              </w:tabs>
              <w:spacing w:line="360" w:lineRule="auto"/>
              <w:ind w:left="315" w:hanging="284"/>
            </w:pPr>
            <w:r w:rsidRPr="00BE347D">
              <w:t>Novogradnja ceste C2 z obračališčem</w:t>
            </w:r>
            <w:r w:rsidR="003C3F3E" w:rsidRPr="00BE347D">
              <w:t xml:space="preserve"> v dolžini ca. 115 m</w:t>
            </w:r>
          </w:p>
          <w:p w14:paraId="3C1C7EC4" w14:textId="23A31584" w:rsidR="008C6F9E" w:rsidRPr="00BE347D" w:rsidRDefault="008C6F9E" w:rsidP="008C6F9E">
            <w:pPr>
              <w:pStyle w:val="SPKTEKST"/>
              <w:numPr>
                <w:ilvl w:val="0"/>
                <w:numId w:val="6"/>
              </w:numPr>
              <w:tabs>
                <w:tab w:val="clear" w:pos="567"/>
                <w:tab w:val="left" w:pos="315"/>
              </w:tabs>
              <w:spacing w:line="360" w:lineRule="auto"/>
              <w:ind w:left="315" w:hanging="284"/>
            </w:pPr>
            <w:r w:rsidRPr="00BE347D">
              <w:t>Novogradnja ceste C3 z obračališčem</w:t>
            </w:r>
            <w:r w:rsidR="003C3F3E" w:rsidRPr="00BE347D">
              <w:t xml:space="preserve"> v dolžini ca. 169 m</w:t>
            </w:r>
          </w:p>
          <w:p w14:paraId="791947EC" w14:textId="026AC6FC" w:rsidR="008C6F9E" w:rsidRPr="00BE347D" w:rsidRDefault="008C6F9E" w:rsidP="00C25786">
            <w:pPr>
              <w:pStyle w:val="SPKTEKST"/>
              <w:numPr>
                <w:ilvl w:val="0"/>
                <w:numId w:val="6"/>
              </w:numPr>
              <w:tabs>
                <w:tab w:val="clear" w:pos="567"/>
                <w:tab w:val="left" w:pos="315"/>
              </w:tabs>
              <w:spacing w:line="360" w:lineRule="auto"/>
              <w:ind w:left="315" w:hanging="284"/>
            </w:pPr>
            <w:r w:rsidRPr="00BE347D">
              <w:t>Novogradnja ceste C4</w:t>
            </w:r>
            <w:r w:rsidR="003C3F3E" w:rsidRPr="00BE347D">
              <w:t xml:space="preserve"> v dolžini ca. 69 m</w:t>
            </w:r>
          </w:p>
          <w:p w14:paraId="22A70948" w14:textId="18418157" w:rsidR="00FB5F5C" w:rsidRPr="00BE347D" w:rsidRDefault="008C6F9E" w:rsidP="003C3F3E">
            <w:pPr>
              <w:pStyle w:val="SPKTEKST"/>
              <w:numPr>
                <w:ilvl w:val="0"/>
                <w:numId w:val="6"/>
              </w:numPr>
              <w:tabs>
                <w:tab w:val="clear" w:pos="567"/>
                <w:tab w:val="left" w:pos="315"/>
              </w:tabs>
              <w:spacing w:line="360" w:lineRule="auto"/>
              <w:ind w:left="315" w:hanging="284"/>
            </w:pPr>
            <w:r w:rsidRPr="00BE347D">
              <w:t>Novogradnja ceste C5 z obračališčem</w:t>
            </w:r>
            <w:r w:rsidR="003C3F3E" w:rsidRPr="00BE347D">
              <w:t xml:space="preserve"> v dolžini ca. 250 m</w:t>
            </w:r>
          </w:p>
        </w:tc>
      </w:tr>
      <w:tr w:rsidR="00FB5F5C" w:rsidRPr="002E110F" w14:paraId="5DB58342" w14:textId="77777777" w:rsidTr="00F32A5C">
        <w:tc>
          <w:tcPr>
            <w:tcW w:w="2233" w:type="dxa"/>
          </w:tcPr>
          <w:p w14:paraId="2CCD151D" w14:textId="724B9424" w:rsidR="00FB5F5C" w:rsidRPr="00AB57B5" w:rsidRDefault="00BE347D" w:rsidP="00852D64">
            <w:pPr>
              <w:pStyle w:val="SPKTEKST"/>
              <w:spacing w:line="360" w:lineRule="auto"/>
              <w:rPr>
                <w:b/>
              </w:rPr>
            </w:pPr>
            <w:r w:rsidRPr="00AB57B5">
              <w:rPr>
                <w:b/>
              </w:rPr>
              <w:t>Krajinska ureditev</w:t>
            </w:r>
          </w:p>
        </w:tc>
        <w:tc>
          <w:tcPr>
            <w:tcW w:w="6829" w:type="dxa"/>
          </w:tcPr>
          <w:p w14:paraId="0825297F" w14:textId="3942D7F3" w:rsidR="00AB57B5" w:rsidRDefault="00AB57B5" w:rsidP="00AB57B5">
            <w:pPr>
              <w:pStyle w:val="SPKTEKST"/>
              <w:tabs>
                <w:tab w:val="clear" w:pos="567"/>
                <w:tab w:val="left" w:pos="315"/>
              </w:tabs>
              <w:spacing w:line="360" w:lineRule="auto"/>
            </w:pPr>
            <w:r>
              <w:t xml:space="preserve">Načrtovana je ureditev javnih zelenih površin v sklopu katerih se načrtuje ureditev sprehajalnih poti ter urbane opreme. Območje se zatravi in zasadi </w:t>
            </w:r>
            <w:r>
              <w:lastRenderedPageBreak/>
              <w:t>z avtohtonim visokoraslim drevjem. Vzdolž treh glavnih prometnic in pešpoti se zasadi drevored.</w:t>
            </w:r>
          </w:p>
          <w:p w14:paraId="20CD5B69" w14:textId="4DF9EDD0" w:rsidR="00BE347D" w:rsidRPr="00AB57B5" w:rsidRDefault="00BE347D" w:rsidP="007678F2">
            <w:pPr>
              <w:pStyle w:val="SPKTEKST"/>
              <w:numPr>
                <w:ilvl w:val="0"/>
                <w:numId w:val="6"/>
              </w:numPr>
              <w:tabs>
                <w:tab w:val="clear" w:pos="567"/>
                <w:tab w:val="left" w:pos="315"/>
              </w:tabs>
              <w:spacing w:line="360" w:lineRule="auto"/>
              <w:ind w:left="315" w:hanging="284"/>
            </w:pPr>
            <w:r w:rsidRPr="00AB57B5">
              <w:t xml:space="preserve">Čiščenje in </w:t>
            </w:r>
            <w:proofErr w:type="spellStart"/>
            <w:r w:rsidRPr="00AB57B5">
              <w:t>zatravitev</w:t>
            </w:r>
            <w:proofErr w:type="spellEnd"/>
            <w:r w:rsidRPr="00AB57B5">
              <w:t xml:space="preserve"> javnih zelenih površin v velikosti ca. 22000 m2</w:t>
            </w:r>
          </w:p>
          <w:p w14:paraId="5DFB1C81" w14:textId="1EE2C5B8" w:rsidR="00BE347D" w:rsidRPr="00AB57B5" w:rsidRDefault="00BE347D" w:rsidP="00BE347D">
            <w:pPr>
              <w:pStyle w:val="SPKTEKST"/>
              <w:numPr>
                <w:ilvl w:val="0"/>
                <w:numId w:val="6"/>
              </w:numPr>
              <w:tabs>
                <w:tab w:val="clear" w:pos="567"/>
                <w:tab w:val="left" w:pos="315"/>
              </w:tabs>
              <w:spacing w:line="360" w:lineRule="auto"/>
              <w:ind w:left="315" w:hanging="284"/>
            </w:pPr>
            <w:r w:rsidRPr="00AB57B5">
              <w:t>Zasaditev avtohtonega visokoraslega drevja na območju javnih zelenih površin</w:t>
            </w:r>
            <w:r w:rsidR="00A4078E" w:rsidRPr="00AB57B5">
              <w:t xml:space="preserve"> (ca. 140 dreves)</w:t>
            </w:r>
          </w:p>
          <w:p w14:paraId="7CC7D704" w14:textId="22C536CF" w:rsidR="00A4078E" w:rsidRPr="00AB57B5" w:rsidRDefault="00A4078E" w:rsidP="00BE347D">
            <w:pPr>
              <w:pStyle w:val="SPKTEKST"/>
              <w:numPr>
                <w:ilvl w:val="0"/>
                <w:numId w:val="6"/>
              </w:numPr>
              <w:tabs>
                <w:tab w:val="clear" w:pos="567"/>
                <w:tab w:val="left" w:pos="315"/>
              </w:tabs>
              <w:spacing w:line="360" w:lineRule="auto"/>
              <w:ind w:left="315" w:hanging="284"/>
            </w:pPr>
            <w:r w:rsidRPr="00AB57B5">
              <w:t>Zasaditev drevoreda ob JP594411 Dobrava – sv. Rok – Brezje (ca. 30 dreves)</w:t>
            </w:r>
          </w:p>
          <w:p w14:paraId="27C03481" w14:textId="6B056E80" w:rsidR="00A4078E" w:rsidRPr="00AB57B5" w:rsidRDefault="00A4078E" w:rsidP="00A4078E">
            <w:pPr>
              <w:pStyle w:val="SPKTEKST"/>
              <w:numPr>
                <w:ilvl w:val="0"/>
                <w:numId w:val="6"/>
              </w:numPr>
              <w:tabs>
                <w:tab w:val="clear" w:pos="567"/>
                <w:tab w:val="left" w:pos="315"/>
              </w:tabs>
              <w:spacing w:line="360" w:lineRule="auto"/>
              <w:ind w:left="315" w:hanging="284"/>
            </w:pPr>
            <w:r w:rsidRPr="00AB57B5">
              <w:t>Zasaditev drevoreda ob LK373091 NHM – Grič – Drožanjska (ca. 30 dreves)</w:t>
            </w:r>
          </w:p>
          <w:p w14:paraId="13AAF8EF" w14:textId="77F31CE4" w:rsidR="00A4078E" w:rsidRPr="00AB57B5" w:rsidRDefault="00A4078E" w:rsidP="00A4078E">
            <w:pPr>
              <w:pStyle w:val="SPKTEKST"/>
              <w:numPr>
                <w:ilvl w:val="0"/>
                <w:numId w:val="6"/>
              </w:numPr>
              <w:tabs>
                <w:tab w:val="clear" w:pos="567"/>
                <w:tab w:val="left" w:pos="315"/>
              </w:tabs>
              <w:spacing w:line="360" w:lineRule="auto"/>
              <w:ind w:left="315" w:hanging="284"/>
            </w:pPr>
            <w:r w:rsidRPr="00AB57B5">
              <w:t>Zasaditev drevoreda ob JP594414 Drožanjska – Dobrava in C4 (ca. 20 dreves)</w:t>
            </w:r>
          </w:p>
          <w:p w14:paraId="02D45B53" w14:textId="52A079DF" w:rsidR="00A4078E" w:rsidRPr="00AB57B5" w:rsidRDefault="00A4078E" w:rsidP="00BE347D">
            <w:pPr>
              <w:pStyle w:val="SPKTEKST"/>
              <w:numPr>
                <w:ilvl w:val="0"/>
                <w:numId w:val="6"/>
              </w:numPr>
              <w:tabs>
                <w:tab w:val="clear" w:pos="567"/>
                <w:tab w:val="left" w:pos="315"/>
              </w:tabs>
              <w:spacing w:line="360" w:lineRule="auto"/>
              <w:ind w:left="315" w:hanging="284"/>
            </w:pPr>
            <w:r w:rsidRPr="00AB57B5">
              <w:t>Zasaditev drevoreda ob pešpoti v vzhodnem delu območja (ca. 10 dreves)</w:t>
            </w:r>
          </w:p>
          <w:p w14:paraId="6CED2193" w14:textId="7D15F236" w:rsidR="00BE347D" w:rsidRPr="00AB57B5" w:rsidRDefault="00BE347D" w:rsidP="00BE347D">
            <w:pPr>
              <w:pStyle w:val="SPKTEKST"/>
              <w:numPr>
                <w:ilvl w:val="0"/>
                <w:numId w:val="6"/>
              </w:numPr>
              <w:tabs>
                <w:tab w:val="clear" w:pos="567"/>
                <w:tab w:val="left" w:pos="315"/>
              </w:tabs>
              <w:spacing w:line="360" w:lineRule="auto"/>
              <w:ind w:left="315" w:hanging="284"/>
            </w:pPr>
            <w:r w:rsidRPr="00AB57B5">
              <w:t>Mreža peščenih pešpoti v dolžini ca. 570 m</w:t>
            </w:r>
          </w:p>
          <w:p w14:paraId="308DC6B1" w14:textId="053C8062" w:rsidR="00BE347D" w:rsidRPr="00AB57B5" w:rsidRDefault="00A4078E" w:rsidP="00CF540A">
            <w:pPr>
              <w:pStyle w:val="SPKTEKST"/>
              <w:numPr>
                <w:ilvl w:val="0"/>
                <w:numId w:val="6"/>
              </w:numPr>
              <w:tabs>
                <w:tab w:val="clear" w:pos="567"/>
                <w:tab w:val="left" w:pos="315"/>
              </w:tabs>
              <w:spacing w:line="360" w:lineRule="auto"/>
              <w:ind w:left="315" w:hanging="284"/>
            </w:pPr>
            <w:r w:rsidRPr="00AB57B5">
              <w:t>Postavitev klopi (6 kom)</w:t>
            </w:r>
          </w:p>
          <w:p w14:paraId="1C89635C" w14:textId="0579FAC8" w:rsidR="009D51A3" w:rsidRPr="00AB57B5" w:rsidRDefault="00A4078E" w:rsidP="002E3B32">
            <w:pPr>
              <w:pStyle w:val="SPKTEKST"/>
              <w:numPr>
                <w:ilvl w:val="0"/>
                <w:numId w:val="6"/>
              </w:numPr>
              <w:tabs>
                <w:tab w:val="clear" w:pos="567"/>
                <w:tab w:val="left" w:pos="315"/>
              </w:tabs>
              <w:spacing w:line="360" w:lineRule="auto"/>
              <w:ind w:left="315" w:hanging="284"/>
            </w:pPr>
            <w:r w:rsidRPr="00AB57B5">
              <w:t>Postavitev košev za smeti (6 kom)</w:t>
            </w:r>
          </w:p>
        </w:tc>
      </w:tr>
      <w:tr w:rsidR="00FB5F5C" w:rsidRPr="002E110F" w14:paraId="05ACBCC2" w14:textId="77777777" w:rsidTr="00F32A5C">
        <w:tc>
          <w:tcPr>
            <w:tcW w:w="2233" w:type="dxa"/>
          </w:tcPr>
          <w:p w14:paraId="177955B8" w14:textId="77777777" w:rsidR="00FB5F5C" w:rsidRPr="003F336C" w:rsidRDefault="00FB5F5C" w:rsidP="00852D64">
            <w:pPr>
              <w:pStyle w:val="SPKTEKST"/>
              <w:spacing w:line="360" w:lineRule="auto"/>
              <w:rPr>
                <w:b/>
              </w:rPr>
            </w:pPr>
            <w:r w:rsidRPr="003F336C">
              <w:rPr>
                <w:b/>
              </w:rPr>
              <w:lastRenderedPageBreak/>
              <w:t>Vodovodno omrežje</w:t>
            </w:r>
          </w:p>
          <w:p w14:paraId="24DA260C" w14:textId="77777777" w:rsidR="00FB5F5C" w:rsidRPr="003F336C" w:rsidRDefault="00FB5F5C" w:rsidP="00852D64">
            <w:pPr>
              <w:pStyle w:val="SPKTEKST"/>
              <w:spacing w:line="360" w:lineRule="auto"/>
              <w:rPr>
                <w:b/>
              </w:rPr>
            </w:pPr>
          </w:p>
        </w:tc>
        <w:tc>
          <w:tcPr>
            <w:tcW w:w="6829" w:type="dxa"/>
          </w:tcPr>
          <w:p w14:paraId="5FF268A8" w14:textId="38B5E229" w:rsidR="00FB5F5C" w:rsidRPr="003F336C" w:rsidRDefault="007C1EA9" w:rsidP="00FB5F5C">
            <w:pPr>
              <w:pStyle w:val="SPKTEKST"/>
              <w:numPr>
                <w:ilvl w:val="0"/>
                <w:numId w:val="6"/>
              </w:numPr>
              <w:tabs>
                <w:tab w:val="clear" w:pos="567"/>
                <w:tab w:val="left" w:pos="315"/>
              </w:tabs>
              <w:spacing w:line="360" w:lineRule="auto"/>
              <w:ind w:left="315" w:hanging="284"/>
            </w:pPr>
            <w:r w:rsidRPr="003F336C">
              <w:t>Za napajanje poslovne cone z vodovodom se i</w:t>
            </w:r>
            <w:r w:rsidR="006C793E" w:rsidRPr="003F336C">
              <w:t>zvede nadgradnja obstoječega omrežja v dolžini c</w:t>
            </w:r>
            <w:r w:rsidR="008D18A9" w:rsidRPr="003F336C">
              <w:t>a. 1040 m;</w:t>
            </w:r>
          </w:p>
          <w:p w14:paraId="77FCE492" w14:textId="1213819A" w:rsidR="008D18A9" w:rsidRPr="003F336C" w:rsidRDefault="008D18A9" w:rsidP="00FB5F5C">
            <w:pPr>
              <w:pStyle w:val="SPKTEKST"/>
              <w:numPr>
                <w:ilvl w:val="0"/>
                <w:numId w:val="6"/>
              </w:numPr>
              <w:tabs>
                <w:tab w:val="clear" w:pos="567"/>
                <w:tab w:val="left" w:pos="315"/>
              </w:tabs>
              <w:spacing w:line="360" w:lineRule="auto"/>
              <w:ind w:left="315" w:hanging="284"/>
            </w:pPr>
            <w:r w:rsidRPr="003F336C">
              <w:t>Predvidena je rekonstrukcija primarnega vodovoda vzdolž JP594411 Dobrava – sv. Rok – Brezje v dolžini ca. 350 m;</w:t>
            </w:r>
          </w:p>
          <w:p w14:paraId="71A5EE1D" w14:textId="2406CBAE" w:rsidR="00FB5F5C" w:rsidRPr="003F336C" w:rsidRDefault="00FB5F5C" w:rsidP="00FB5F5C">
            <w:pPr>
              <w:pStyle w:val="SPKTEKST"/>
              <w:numPr>
                <w:ilvl w:val="0"/>
                <w:numId w:val="6"/>
              </w:numPr>
              <w:tabs>
                <w:tab w:val="clear" w:pos="567"/>
                <w:tab w:val="left" w:pos="315"/>
              </w:tabs>
              <w:spacing w:line="360" w:lineRule="auto"/>
              <w:ind w:left="315" w:hanging="284"/>
            </w:pPr>
            <w:r w:rsidRPr="003F336C">
              <w:t xml:space="preserve">Izvede se </w:t>
            </w:r>
            <w:r w:rsidR="003F336C" w:rsidRPr="003F336C">
              <w:t>sedem</w:t>
            </w:r>
            <w:r w:rsidR="006C793E" w:rsidRPr="003F336C">
              <w:t xml:space="preserve"> </w:t>
            </w:r>
            <w:r w:rsidRPr="003F336C">
              <w:t>hidrant</w:t>
            </w:r>
            <w:r w:rsidR="003F336C" w:rsidRPr="003F336C">
              <w:t>ov</w:t>
            </w:r>
            <w:r w:rsidRPr="003F336C">
              <w:t>.</w:t>
            </w:r>
          </w:p>
        </w:tc>
      </w:tr>
      <w:tr w:rsidR="00E43D94" w:rsidRPr="002E110F" w14:paraId="4BEE9168" w14:textId="77777777" w:rsidTr="00F32A5C">
        <w:tc>
          <w:tcPr>
            <w:tcW w:w="2233" w:type="dxa"/>
          </w:tcPr>
          <w:p w14:paraId="133BCFFA" w14:textId="77777777" w:rsidR="00E43D94" w:rsidRPr="00827501" w:rsidRDefault="00E43D94" w:rsidP="00E43D94">
            <w:pPr>
              <w:pStyle w:val="SPKTEKST"/>
              <w:spacing w:line="360" w:lineRule="auto"/>
              <w:rPr>
                <w:b/>
              </w:rPr>
            </w:pPr>
            <w:r w:rsidRPr="00827501">
              <w:rPr>
                <w:b/>
              </w:rPr>
              <w:t>Elektroenergetsko omrežje</w:t>
            </w:r>
          </w:p>
          <w:p w14:paraId="5B1D936B" w14:textId="77777777" w:rsidR="00E43D94" w:rsidRPr="00827501" w:rsidRDefault="00E43D94" w:rsidP="00E43D94">
            <w:pPr>
              <w:pStyle w:val="SPKTEKST"/>
              <w:spacing w:line="360" w:lineRule="auto"/>
              <w:rPr>
                <w:b/>
              </w:rPr>
            </w:pPr>
          </w:p>
        </w:tc>
        <w:tc>
          <w:tcPr>
            <w:tcW w:w="6829" w:type="dxa"/>
          </w:tcPr>
          <w:p w14:paraId="38D76A39" w14:textId="77777777" w:rsidR="00015D79" w:rsidRPr="00827501" w:rsidRDefault="00E43D94" w:rsidP="00015D79">
            <w:pPr>
              <w:pStyle w:val="SPKTEKST"/>
              <w:numPr>
                <w:ilvl w:val="0"/>
                <w:numId w:val="6"/>
              </w:numPr>
              <w:tabs>
                <w:tab w:val="clear" w:pos="567"/>
                <w:tab w:val="left" w:pos="315"/>
              </w:tabs>
              <w:spacing w:line="360" w:lineRule="auto"/>
              <w:ind w:left="315" w:hanging="284"/>
            </w:pPr>
            <w:r w:rsidRPr="00827501">
              <w:t xml:space="preserve">Na območju ni zadostnih kapacitet električne energije za priključitev predvidenih objektov. Glede na to se predvidi transformatorska postaja z možnostjo vgradnje transformatorja moči 1000 kVA. Predvidena transformatorska postaja bo zunanjih dimenzij dolžine </w:t>
            </w:r>
            <w:r w:rsidR="00015D79" w:rsidRPr="00827501">
              <w:t>4590</w:t>
            </w:r>
            <w:r w:rsidRPr="00827501">
              <w:t xml:space="preserve"> mm, širine </w:t>
            </w:r>
            <w:r w:rsidR="00015D79" w:rsidRPr="00827501">
              <w:t>2640</w:t>
            </w:r>
            <w:r w:rsidRPr="00827501">
              <w:t xml:space="preserve"> mm in višine 2630 mm. Transformatorska postaja sega še v zemljo približno 1000 mm</w:t>
            </w:r>
            <w:r w:rsidR="00F252A7" w:rsidRPr="00827501">
              <w:t>;</w:t>
            </w:r>
          </w:p>
          <w:p w14:paraId="4B55F36D" w14:textId="77777777" w:rsidR="00827501" w:rsidRPr="00827501" w:rsidRDefault="00015D79" w:rsidP="00827501">
            <w:pPr>
              <w:pStyle w:val="SPKTEKST"/>
              <w:numPr>
                <w:ilvl w:val="0"/>
                <w:numId w:val="6"/>
              </w:numPr>
              <w:tabs>
                <w:tab w:val="clear" w:pos="567"/>
                <w:tab w:val="left" w:pos="315"/>
              </w:tabs>
              <w:spacing w:line="360" w:lineRule="auto"/>
              <w:ind w:left="315" w:hanging="284"/>
            </w:pPr>
            <w:r w:rsidRPr="00827501">
              <w:t>Predvidena transformatorska postaja TP Drožanjska 1, se bo v SN 20 kV distribucijsko omrežje priključila preko predvidenega napajalnega kablovoda, kateri se položi med obstoječo TP Drožanjska in predvideno TP Drožanjska 1. Uporabljeni bodo enožilni kabli 3 x NA2XS(F)2Y 1 x 150/25 mm2, 20 kV, ki bodo v celoti položeni v predvideno elektro kabelsko kanalizacijo (EKK).</w:t>
            </w:r>
          </w:p>
          <w:p w14:paraId="750AE31A" w14:textId="77777777" w:rsidR="00827501" w:rsidRPr="00827501" w:rsidRDefault="00827501" w:rsidP="00827501">
            <w:pPr>
              <w:pStyle w:val="SPKTEKST"/>
              <w:numPr>
                <w:ilvl w:val="0"/>
                <w:numId w:val="6"/>
              </w:numPr>
              <w:tabs>
                <w:tab w:val="clear" w:pos="567"/>
                <w:tab w:val="left" w:pos="315"/>
              </w:tabs>
              <w:spacing w:line="360" w:lineRule="auto"/>
              <w:ind w:left="315" w:hanging="284"/>
            </w:pPr>
            <w:r w:rsidRPr="00827501">
              <w:lastRenderedPageBreak/>
              <w:t>Nizkonapetostni izvodi iz obstoječe TP Drožanjska: Predvideni NN kabli 0,4 kV, izvodi od št. I06 do I010, se položijo v predvideno elektro kabelsko kanalizacijo (EKK) med obstoječo TP Drožanjska in predvidenimi elektro prostori v objektih ter razdelilno merilnimi omarami (RO, PMO, PRMO). Izvodi se izvedejo s kabli tipa NAY2Y-J 4 x 150 mm2, zaključeni s kabelskimi zaključki, kateri se priključijo na NN varovalne letve obstoječe TP Drožanjska.</w:t>
            </w:r>
          </w:p>
          <w:p w14:paraId="756368B9" w14:textId="77777777" w:rsidR="00827501" w:rsidRPr="00827501" w:rsidRDefault="00827501" w:rsidP="00827501">
            <w:pPr>
              <w:pStyle w:val="SPKTEKST"/>
              <w:numPr>
                <w:ilvl w:val="0"/>
                <w:numId w:val="6"/>
              </w:numPr>
              <w:tabs>
                <w:tab w:val="clear" w:pos="567"/>
                <w:tab w:val="left" w:pos="315"/>
              </w:tabs>
              <w:spacing w:line="360" w:lineRule="auto"/>
              <w:ind w:left="315" w:hanging="284"/>
            </w:pPr>
            <w:r w:rsidRPr="00827501">
              <w:t>Nizkonapetostni izvodi iz predvidene TP Drožanjska 1: Predvideni NN kabli 0,4 kV, izvodi od št. I01 do I09, se položijo v predvideno elektro kabelsko kanalizacijo (EKK) med prevideno TP Drožanjska 1 in predvidenimi elektro prostori v objektih ter razdelilno merilnimi omarami (RO, PMO, PRMO). Izvodi se izvedejo s kabli tipa NAY2Y-J 4 x 240 mm2 in NAY2Y-J 4 x 150 mm2, zaključeni s kabelskimi zaključki, kateri se priključijo na NN varovalne letve predvidene TP Drožanjska 1.</w:t>
            </w:r>
          </w:p>
          <w:p w14:paraId="6035168E" w14:textId="77777777" w:rsidR="00827501" w:rsidRPr="00827501" w:rsidRDefault="00827501" w:rsidP="00827501">
            <w:pPr>
              <w:pStyle w:val="SPKTEKST"/>
              <w:numPr>
                <w:ilvl w:val="0"/>
                <w:numId w:val="6"/>
              </w:numPr>
              <w:tabs>
                <w:tab w:val="clear" w:pos="567"/>
                <w:tab w:val="left" w:pos="315"/>
              </w:tabs>
              <w:spacing w:line="360" w:lineRule="auto"/>
              <w:ind w:left="315" w:hanging="284"/>
            </w:pPr>
            <w:r w:rsidRPr="00827501">
              <w:t>Vsi predvideni NN kabli se v celoti uvedejo v predvideno elektro kabelsko kanalizacijo, s čimer se mehansko zaščitijo. Odmik predvidenih NN kablov od predvidenih objektov znaša vsaj 1,0 m, kar je več od predpisanega minimalnega odmika 1,0 m. V večstanovanjskih objektih ni dovoljenega polaganja NN kablov po kabelskih policah.</w:t>
            </w:r>
          </w:p>
          <w:p w14:paraId="18AD504E" w14:textId="11B6E53F" w:rsidR="00083C2F" w:rsidRPr="00827501" w:rsidRDefault="00827501" w:rsidP="00827501">
            <w:pPr>
              <w:pStyle w:val="SPKTEKST"/>
              <w:numPr>
                <w:ilvl w:val="0"/>
                <w:numId w:val="6"/>
              </w:numPr>
              <w:tabs>
                <w:tab w:val="clear" w:pos="567"/>
                <w:tab w:val="left" w:pos="315"/>
              </w:tabs>
              <w:spacing w:line="360" w:lineRule="auto"/>
              <w:ind w:left="315" w:hanging="284"/>
            </w:pPr>
            <w:r w:rsidRPr="00827501">
              <w:t>Izvedba priključnih NN kablov za napajanje predvidenih objektov: Položitev priključnih NN kablovodov za napajanje predvidenih objektov od obstoječe TP Drožanjska in predvidene TP Drožanjska 1 do elektro prostorov v objektih in razdelilnih merilnih omaric (RO, PMO, PRMO) je predvideno po novi elektro kabelski kanalizaciji (EKK), s pripadajočimi elektro kabelskimi jaški (EKJ). Glede na predvideno priključno moč posameznih sklopov objektov, se predvideva položitev NN kablovodov NAY2Y-J 4x150 mm2 ali NAY2Y-J 4x240 mm2. Investitor bo za vsako predvideno večstanovanjsko stavbo imel po eno priključno mesto.</w:t>
            </w:r>
          </w:p>
        </w:tc>
      </w:tr>
      <w:tr w:rsidR="00E43D94" w:rsidRPr="002E110F" w14:paraId="0C67A2AF" w14:textId="77777777" w:rsidTr="00F32A5C">
        <w:tc>
          <w:tcPr>
            <w:tcW w:w="2233" w:type="dxa"/>
          </w:tcPr>
          <w:p w14:paraId="681868B8" w14:textId="77777777" w:rsidR="00E43D94" w:rsidRPr="003F336C" w:rsidRDefault="00E43D94" w:rsidP="00E43D94">
            <w:pPr>
              <w:pStyle w:val="SPKTEKST"/>
              <w:spacing w:line="360" w:lineRule="auto"/>
              <w:rPr>
                <w:b/>
              </w:rPr>
            </w:pPr>
            <w:r w:rsidRPr="003F336C">
              <w:rPr>
                <w:b/>
              </w:rPr>
              <w:lastRenderedPageBreak/>
              <w:t>Javna razsvetljava</w:t>
            </w:r>
          </w:p>
        </w:tc>
        <w:tc>
          <w:tcPr>
            <w:tcW w:w="6829" w:type="dxa"/>
          </w:tcPr>
          <w:p w14:paraId="3962551A" w14:textId="6F9CD3FC" w:rsidR="00E43D94" w:rsidRPr="003F336C" w:rsidRDefault="00E43D94" w:rsidP="00E43D94">
            <w:pPr>
              <w:pStyle w:val="SPKTEKST"/>
              <w:numPr>
                <w:ilvl w:val="0"/>
                <w:numId w:val="6"/>
              </w:numPr>
              <w:tabs>
                <w:tab w:val="clear" w:pos="567"/>
                <w:tab w:val="left" w:pos="315"/>
              </w:tabs>
              <w:spacing w:line="360" w:lineRule="auto"/>
              <w:ind w:left="315" w:hanging="284"/>
            </w:pPr>
            <w:r w:rsidRPr="003F336C">
              <w:t xml:space="preserve">Javne prometnice se opremi z javno razsvetljavo, ki se bo napajala iz nove TP </w:t>
            </w:r>
            <w:r w:rsidR="003F336C" w:rsidRPr="003F336C">
              <w:t>Drožanjska 1</w:t>
            </w:r>
            <w:r w:rsidRPr="003F336C">
              <w:t>, ki bo v lasti Elektro Celje. Dolžina javne razsvetljave je ca.</w:t>
            </w:r>
            <w:r w:rsidR="003F336C">
              <w:t xml:space="preserve"> 1310</w:t>
            </w:r>
            <w:r w:rsidRPr="003F336C">
              <w:t xml:space="preserve"> m.</w:t>
            </w:r>
          </w:p>
        </w:tc>
      </w:tr>
      <w:tr w:rsidR="00E43D94" w:rsidRPr="002E110F" w14:paraId="6BFE5484" w14:textId="77777777" w:rsidTr="00F32A5C">
        <w:tc>
          <w:tcPr>
            <w:tcW w:w="2233" w:type="dxa"/>
          </w:tcPr>
          <w:p w14:paraId="60CB87B1" w14:textId="2D843AC6" w:rsidR="00E43D94" w:rsidRPr="0012096E" w:rsidRDefault="00E43D94" w:rsidP="00E43D94">
            <w:pPr>
              <w:pStyle w:val="SPKTEKST"/>
              <w:spacing w:line="360" w:lineRule="auto"/>
              <w:rPr>
                <w:b/>
              </w:rPr>
            </w:pPr>
            <w:r w:rsidRPr="0012096E">
              <w:rPr>
                <w:b/>
              </w:rPr>
              <w:t>Odpadne vode</w:t>
            </w:r>
          </w:p>
        </w:tc>
        <w:tc>
          <w:tcPr>
            <w:tcW w:w="6829" w:type="dxa"/>
          </w:tcPr>
          <w:p w14:paraId="68ADBB7B" w14:textId="2C6CD795" w:rsidR="00E43D94" w:rsidRPr="0012096E" w:rsidRDefault="00E43D94" w:rsidP="00E43D94">
            <w:pPr>
              <w:pStyle w:val="SPKTEKST"/>
              <w:numPr>
                <w:ilvl w:val="0"/>
                <w:numId w:val="6"/>
              </w:numPr>
              <w:tabs>
                <w:tab w:val="clear" w:pos="567"/>
                <w:tab w:val="left" w:pos="315"/>
              </w:tabs>
              <w:spacing w:line="360" w:lineRule="auto"/>
              <w:ind w:left="315" w:hanging="284"/>
            </w:pPr>
            <w:r w:rsidRPr="0012096E">
              <w:t xml:space="preserve">Za odvod komunalne odpadne vode se izvede nova trasa v dolžini ca. </w:t>
            </w:r>
            <w:r w:rsidR="0012096E" w:rsidRPr="0012096E">
              <w:t>1270</w:t>
            </w:r>
            <w:r w:rsidRPr="0012096E">
              <w:t xml:space="preserve"> m z navezavo na obstoječe kanalizacijsko omrežje s končno dispozicijo v ČN Sevnica.</w:t>
            </w:r>
          </w:p>
        </w:tc>
      </w:tr>
      <w:tr w:rsidR="00E43D94" w:rsidRPr="002E110F" w14:paraId="3E989AAE" w14:textId="77777777" w:rsidTr="00F32A5C">
        <w:tc>
          <w:tcPr>
            <w:tcW w:w="2233" w:type="dxa"/>
          </w:tcPr>
          <w:p w14:paraId="3341B680" w14:textId="5D64CC68" w:rsidR="00E43D94" w:rsidRPr="002E3B32" w:rsidRDefault="00E43D94" w:rsidP="00E43D94">
            <w:pPr>
              <w:pStyle w:val="SPKTEKST"/>
              <w:spacing w:line="360" w:lineRule="auto"/>
              <w:rPr>
                <w:b/>
              </w:rPr>
            </w:pPr>
            <w:r w:rsidRPr="002E3B32">
              <w:rPr>
                <w:b/>
              </w:rPr>
              <w:lastRenderedPageBreak/>
              <w:t>Padavinske vode</w:t>
            </w:r>
          </w:p>
        </w:tc>
        <w:tc>
          <w:tcPr>
            <w:tcW w:w="6829" w:type="dxa"/>
          </w:tcPr>
          <w:p w14:paraId="2EEC6E1A" w14:textId="475972BB" w:rsidR="00EF0A5A" w:rsidRPr="002E3B32" w:rsidRDefault="00E43D94" w:rsidP="003F336C">
            <w:pPr>
              <w:pStyle w:val="SPKTEKST"/>
              <w:tabs>
                <w:tab w:val="clear" w:pos="567"/>
                <w:tab w:val="left" w:pos="315"/>
              </w:tabs>
              <w:spacing w:line="360" w:lineRule="auto"/>
            </w:pPr>
            <w:r w:rsidRPr="002E3B32">
              <w:t>Za odvod padavinskih voda se izve</w:t>
            </w:r>
            <w:r w:rsidR="003F336C" w:rsidRPr="002E3B32">
              <w:t xml:space="preserve"> </w:t>
            </w:r>
            <w:r w:rsidR="00EF0A5A" w:rsidRPr="002E3B32">
              <w:t>nova padavinska kanalizacija s tremi izpusti v Drožanjski potok, dvema zadrževalnikoma ter enim območjem dreniranja.</w:t>
            </w:r>
          </w:p>
          <w:p w14:paraId="4D9337F0" w14:textId="23A3B83B" w:rsidR="00EF0A5A" w:rsidRPr="002E3B32" w:rsidRDefault="00F607A0" w:rsidP="00F607A0">
            <w:pPr>
              <w:pStyle w:val="SPKTEKST"/>
              <w:numPr>
                <w:ilvl w:val="0"/>
                <w:numId w:val="6"/>
              </w:numPr>
              <w:tabs>
                <w:tab w:val="clear" w:pos="567"/>
                <w:tab w:val="left" w:pos="315"/>
              </w:tabs>
              <w:spacing w:line="360" w:lineRule="auto"/>
              <w:ind w:left="315" w:hanging="284"/>
            </w:pPr>
            <w:r w:rsidRPr="002E3B32">
              <w:t>P</w:t>
            </w:r>
            <w:r w:rsidR="00EF0A5A" w:rsidRPr="002E3B32">
              <w:t>adavinsk</w:t>
            </w:r>
            <w:r w:rsidRPr="002E3B32">
              <w:t>a</w:t>
            </w:r>
            <w:r w:rsidR="00EF0A5A" w:rsidRPr="002E3B32">
              <w:t xml:space="preserve"> kanalizacij</w:t>
            </w:r>
            <w:r w:rsidRPr="002E3B32">
              <w:t>a</w:t>
            </w:r>
            <w:r w:rsidR="00EF0A5A" w:rsidRPr="002E3B32">
              <w:t xml:space="preserve"> brez izpustov</w:t>
            </w:r>
            <w:r w:rsidRPr="002E3B32">
              <w:t xml:space="preserve"> v dolžini </w:t>
            </w:r>
            <w:r w:rsidR="00EF0A5A" w:rsidRPr="002E3B32">
              <w:t xml:space="preserve">ca. </w:t>
            </w:r>
            <w:r w:rsidRPr="002E3B32">
              <w:t>1470 m;</w:t>
            </w:r>
          </w:p>
          <w:p w14:paraId="1D3A72B4" w14:textId="709BB710" w:rsidR="002E3B32" w:rsidRPr="002E3B32" w:rsidRDefault="00F607A0" w:rsidP="002E3B32">
            <w:pPr>
              <w:pStyle w:val="SPKTEKST"/>
              <w:numPr>
                <w:ilvl w:val="0"/>
                <w:numId w:val="6"/>
              </w:numPr>
              <w:tabs>
                <w:tab w:val="clear" w:pos="567"/>
                <w:tab w:val="left" w:pos="315"/>
              </w:tabs>
              <w:spacing w:line="360" w:lineRule="auto"/>
              <w:ind w:left="315" w:hanging="284"/>
            </w:pPr>
            <w:r w:rsidRPr="002E3B32">
              <w:t>Zadrževalnik 1 (volumen</w:t>
            </w:r>
            <w:r w:rsidR="00715F75">
              <w:t xml:space="preserve"> 504 m3</w:t>
            </w:r>
            <w:r w:rsidRPr="002E3B32">
              <w:t>);</w:t>
            </w:r>
          </w:p>
          <w:p w14:paraId="31A326BE" w14:textId="281F91F9" w:rsidR="002E3B32" w:rsidRPr="002E3B32" w:rsidRDefault="002E3B32" w:rsidP="002E3B32">
            <w:pPr>
              <w:pStyle w:val="SPKTEKST"/>
              <w:numPr>
                <w:ilvl w:val="0"/>
                <w:numId w:val="6"/>
              </w:numPr>
              <w:tabs>
                <w:tab w:val="clear" w:pos="567"/>
                <w:tab w:val="left" w:pos="315"/>
              </w:tabs>
              <w:spacing w:line="360" w:lineRule="auto"/>
              <w:ind w:left="315" w:hanging="284"/>
            </w:pPr>
            <w:r w:rsidRPr="002E3B32">
              <w:t>Ureditev območja dreniranja v sklopu javnih zelenih površin v velikosti ca. 300 m2;</w:t>
            </w:r>
          </w:p>
          <w:p w14:paraId="66C09574" w14:textId="359EE367" w:rsidR="00F607A0" w:rsidRPr="002E3B32" w:rsidRDefault="00F607A0" w:rsidP="00F607A0">
            <w:pPr>
              <w:pStyle w:val="SPKTEKST"/>
              <w:numPr>
                <w:ilvl w:val="0"/>
                <w:numId w:val="6"/>
              </w:numPr>
              <w:tabs>
                <w:tab w:val="clear" w:pos="567"/>
                <w:tab w:val="left" w:pos="315"/>
              </w:tabs>
              <w:spacing w:line="360" w:lineRule="auto"/>
              <w:ind w:left="315" w:hanging="284"/>
            </w:pPr>
            <w:r w:rsidRPr="002E3B32">
              <w:t>Zadrževalnik 2 (volumen</w:t>
            </w:r>
            <w:r w:rsidR="00715F75">
              <w:t xml:space="preserve"> 461 m3</w:t>
            </w:r>
            <w:r w:rsidRPr="002E3B32">
              <w:t>);</w:t>
            </w:r>
          </w:p>
          <w:p w14:paraId="5229DCD9" w14:textId="754CB33F" w:rsidR="00F607A0" w:rsidRPr="002E3B32" w:rsidRDefault="00F607A0" w:rsidP="00F607A0">
            <w:pPr>
              <w:pStyle w:val="SPKTEKST"/>
              <w:numPr>
                <w:ilvl w:val="0"/>
                <w:numId w:val="6"/>
              </w:numPr>
              <w:tabs>
                <w:tab w:val="clear" w:pos="567"/>
                <w:tab w:val="left" w:pos="315"/>
              </w:tabs>
              <w:spacing w:line="360" w:lineRule="auto"/>
              <w:ind w:left="315" w:hanging="284"/>
            </w:pPr>
            <w:r w:rsidRPr="002E3B32">
              <w:t>Izpust 1</w:t>
            </w:r>
            <w:r w:rsidR="002E3B32" w:rsidRPr="002E3B32">
              <w:t xml:space="preserve"> (iz Z1)</w:t>
            </w:r>
            <w:r w:rsidRPr="002E3B32">
              <w:t xml:space="preserve"> v Drožanjski potok v dolžini ca. 163 m;</w:t>
            </w:r>
          </w:p>
          <w:p w14:paraId="6634DFDD" w14:textId="6A4F437C" w:rsidR="00F607A0" w:rsidRPr="002E3B32" w:rsidRDefault="00F607A0" w:rsidP="00F607A0">
            <w:pPr>
              <w:pStyle w:val="SPKTEKST"/>
              <w:numPr>
                <w:ilvl w:val="0"/>
                <w:numId w:val="6"/>
              </w:numPr>
              <w:tabs>
                <w:tab w:val="clear" w:pos="567"/>
                <w:tab w:val="left" w:pos="315"/>
              </w:tabs>
              <w:spacing w:line="360" w:lineRule="auto"/>
              <w:ind w:left="315" w:hanging="284"/>
            </w:pPr>
            <w:r w:rsidRPr="002E3B32">
              <w:t>Izpust 2</w:t>
            </w:r>
            <w:r w:rsidR="002E3B32" w:rsidRPr="002E3B32">
              <w:t xml:space="preserve"> (iz območja dreniranja)</w:t>
            </w:r>
            <w:r w:rsidRPr="002E3B32">
              <w:t xml:space="preserve"> v Drožanjski potok v dolžini ca. 238 m;</w:t>
            </w:r>
          </w:p>
          <w:p w14:paraId="05AAA641" w14:textId="37AD2AFC" w:rsidR="00F607A0" w:rsidRPr="002E3B32" w:rsidRDefault="00F607A0" w:rsidP="00F607A0">
            <w:pPr>
              <w:pStyle w:val="SPKTEKST"/>
              <w:numPr>
                <w:ilvl w:val="0"/>
                <w:numId w:val="6"/>
              </w:numPr>
              <w:tabs>
                <w:tab w:val="clear" w:pos="567"/>
                <w:tab w:val="left" w:pos="315"/>
              </w:tabs>
              <w:spacing w:line="360" w:lineRule="auto"/>
              <w:ind w:left="315" w:hanging="284"/>
            </w:pPr>
            <w:r w:rsidRPr="002E3B32">
              <w:t>Izpust 3</w:t>
            </w:r>
            <w:r w:rsidR="002E3B32" w:rsidRPr="002E3B32">
              <w:t xml:space="preserve"> (Z2)</w:t>
            </w:r>
            <w:r w:rsidRPr="002E3B32">
              <w:t xml:space="preserve"> v Drožanjski potok v dolžini ca. 320 m:</w:t>
            </w:r>
          </w:p>
          <w:p w14:paraId="7B0309B7" w14:textId="52A31C88" w:rsidR="00E43D94" w:rsidRPr="002E3B32" w:rsidRDefault="00E43D94" w:rsidP="002E3B32">
            <w:pPr>
              <w:pStyle w:val="SPKTEKST"/>
              <w:numPr>
                <w:ilvl w:val="0"/>
                <w:numId w:val="6"/>
              </w:numPr>
              <w:tabs>
                <w:tab w:val="clear" w:pos="567"/>
                <w:tab w:val="left" w:pos="315"/>
              </w:tabs>
              <w:spacing w:line="360" w:lineRule="auto"/>
              <w:ind w:left="315" w:hanging="284"/>
            </w:pPr>
            <w:r w:rsidRPr="002E3B32">
              <w:t>Izvede</w:t>
            </w:r>
            <w:r w:rsidR="002E3B32" w:rsidRPr="002E3B32">
              <w:t>jo se tri</w:t>
            </w:r>
            <w:r w:rsidRPr="002E3B32">
              <w:t xml:space="preserve"> izpustn</w:t>
            </w:r>
            <w:r w:rsidR="002E3B32" w:rsidRPr="002E3B32">
              <w:t>e</w:t>
            </w:r>
            <w:r w:rsidRPr="002E3B32">
              <w:t xml:space="preserve"> glav</w:t>
            </w:r>
            <w:r w:rsidR="002E3B32" w:rsidRPr="002E3B32">
              <w:t>e</w:t>
            </w:r>
            <w:r w:rsidRPr="002E3B32">
              <w:t xml:space="preserve"> v </w:t>
            </w:r>
            <w:r w:rsidR="003F336C" w:rsidRPr="002E3B32">
              <w:t>Drožanjski potok</w:t>
            </w:r>
            <w:r w:rsidR="002E3B32" w:rsidRPr="002E3B32">
              <w:t>.</w:t>
            </w:r>
            <w:r w:rsidRPr="002E3B32">
              <w:t xml:space="preserve"> </w:t>
            </w:r>
          </w:p>
        </w:tc>
      </w:tr>
      <w:tr w:rsidR="00E43D94" w:rsidRPr="002E110F" w14:paraId="4A628ACA" w14:textId="77777777" w:rsidTr="00F32A5C">
        <w:tc>
          <w:tcPr>
            <w:tcW w:w="2233" w:type="dxa"/>
          </w:tcPr>
          <w:p w14:paraId="0ED826DA" w14:textId="7A31E4F1" w:rsidR="00E43D94" w:rsidRPr="002E72E2" w:rsidRDefault="00E43D94" w:rsidP="00E43D94">
            <w:pPr>
              <w:pStyle w:val="SPKTEKST"/>
              <w:spacing w:line="360" w:lineRule="auto"/>
              <w:rPr>
                <w:b/>
              </w:rPr>
            </w:pPr>
            <w:r w:rsidRPr="002E72E2">
              <w:rPr>
                <w:b/>
              </w:rPr>
              <w:t>Plinovodno omrežje</w:t>
            </w:r>
          </w:p>
        </w:tc>
        <w:tc>
          <w:tcPr>
            <w:tcW w:w="6829" w:type="dxa"/>
          </w:tcPr>
          <w:p w14:paraId="15571F90" w14:textId="4D66C21E" w:rsidR="00E43D94" w:rsidRPr="002E72E2" w:rsidRDefault="00E43D94" w:rsidP="00E43D94">
            <w:pPr>
              <w:pStyle w:val="SPKTEKST"/>
              <w:numPr>
                <w:ilvl w:val="0"/>
                <w:numId w:val="6"/>
              </w:numPr>
              <w:tabs>
                <w:tab w:val="clear" w:pos="567"/>
                <w:tab w:val="left" w:pos="315"/>
              </w:tabs>
              <w:spacing w:line="360" w:lineRule="auto"/>
              <w:ind w:left="315" w:hanging="284"/>
            </w:pPr>
            <w:r w:rsidRPr="002E72E2">
              <w:t xml:space="preserve">Načrtovana je </w:t>
            </w:r>
            <w:r w:rsidR="002E72E2" w:rsidRPr="002E72E2">
              <w:t xml:space="preserve">nadgradnja obstoječega omrežja </w:t>
            </w:r>
            <w:r w:rsidRPr="002E72E2">
              <w:t xml:space="preserve">v dolžini ca. </w:t>
            </w:r>
            <w:r w:rsidR="002E3B32" w:rsidRPr="002E72E2">
              <w:t>1070</w:t>
            </w:r>
            <w:r w:rsidRPr="002E72E2">
              <w:t xml:space="preserve"> m.</w:t>
            </w:r>
          </w:p>
        </w:tc>
      </w:tr>
      <w:tr w:rsidR="00E43D94" w:rsidRPr="002E110F" w14:paraId="2305C18C" w14:textId="77777777" w:rsidTr="00F32A5C">
        <w:tc>
          <w:tcPr>
            <w:tcW w:w="2233" w:type="dxa"/>
          </w:tcPr>
          <w:p w14:paraId="4173390E" w14:textId="77777777" w:rsidR="00E43D94" w:rsidRPr="002E3B32" w:rsidRDefault="00E43D94" w:rsidP="00E43D94">
            <w:pPr>
              <w:pStyle w:val="SPKTEKST"/>
              <w:spacing w:line="360" w:lineRule="auto"/>
              <w:rPr>
                <w:b/>
              </w:rPr>
            </w:pPr>
            <w:r w:rsidRPr="002E3B32">
              <w:rPr>
                <w:b/>
              </w:rPr>
              <w:t>Elektronske komunikacije</w:t>
            </w:r>
          </w:p>
        </w:tc>
        <w:tc>
          <w:tcPr>
            <w:tcW w:w="6829" w:type="dxa"/>
          </w:tcPr>
          <w:p w14:paraId="7C60A779" w14:textId="387E6D5C" w:rsidR="00E43D94" w:rsidRPr="002E3B32" w:rsidRDefault="00E43D94" w:rsidP="00E43D94">
            <w:pPr>
              <w:pStyle w:val="SPKTEKST"/>
              <w:numPr>
                <w:ilvl w:val="0"/>
                <w:numId w:val="6"/>
              </w:numPr>
              <w:tabs>
                <w:tab w:val="clear" w:pos="567"/>
                <w:tab w:val="left" w:pos="315"/>
              </w:tabs>
              <w:spacing w:line="360" w:lineRule="auto"/>
              <w:ind w:left="315" w:hanging="284"/>
            </w:pPr>
            <w:r w:rsidRPr="002E3B32">
              <w:t xml:space="preserve">Načrtovana je dograditev obstoječega TK omrežja v dolžini ca. </w:t>
            </w:r>
            <w:r w:rsidR="002E3B32">
              <w:t>1360</w:t>
            </w:r>
            <w:r w:rsidRPr="002E3B32">
              <w:t xml:space="preserve"> m.</w:t>
            </w:r>
          </w:p>
        </w:tc>
      </w:tr>
      <w:tr w:rsidR="00E43D94" w:rsidRPr="006952F0" w14:paraId="54320C01" w14:textId="77777777" w:rsidTr="00BE347D">
        <w:tc>
          <w:tcPr>
            <w:tcW w:w="2233" w:type="dxa"/>
            <w:shd w:val="clear" w:color="auto" w:fill="auto"/>
          </w:tcPr>
          <w:p w14:paraId="36BBF5B0" w14:textId="77777777" w:rsidR="00E43D94" w:rsidRPr="00BE347D" w:rsidRDefault="00E43D94" w:rsidP="00E43D94">
            <w:pPr>
              <w:pStyle w:val="SPKTEKST"/>
              <w:spacing w:line="360" w:lineRule="auto"/>
              <w:rPr>
                <w:b/>
              </w:rPr>
            </w:pPr>
            <w:r w:rsidRPr="00BE347D">
              <w:rPr>
                <w:b/>
              </w:rPr>
              <w:t>Odpadki</w:t>
            </w:r>
          </w:p>
        </w:tc>
        <w:tc>
          <w:tcPr>
            <w:tcW w:w="6829" w:type="dxa"/>
            <w:shd w:val="clear" w:color="auto" w:fill="auto"/>
          </w:tcPr>
          <w:p w14:paraId="63CD408B" w14:textId="13920DAF" w:rsidR="00E43D94" w:rsidRPr="00BE347D" w:rsidRDefault="00E43D94" w:rsidP="00E43D94">
            <w:pPr>
              <w:pStyle w:val="SPKTEKST"/>
              <w:numPr>
                <w:ilvl w:val="0"/>
                <w:numId w:val="6"/>
              </w:numPr>
              <w:tabs>
                <w:tab w:val="clear" w:pos="567"/>
                <w:tab w:val="left" w:pos="315"/>
              </w:tabs>
              <w:spacing w:line="360" w:lineRule="auto"/>
              <w:ind w:left="315" w:hanging="284"/>
            </w:pPr>
            <w:r w:rsidRPr="00BE347D">
              <w:t>V sklopu javnih površin se uredi</w:t>
            </w:r>
            <w:r w:rsidR="003C3F3E" w:rsidRPr="00BE347D">
              <w:t>jo trije</w:t>
            </w:r>
            <w:r w:rsidRPr="00BE347D">
              <w:t xml:space="preserve"> ekološk</w:t>
            </w:r>
            <w:r w:rsidR="003C3F3E" w:rsidRPr="00BE347D">
              <w:t>i</w:t>
            </w:r>
            <w:r w:rsidRPr="00BE347D">
              <w:t xml:space="preserve"> otok</w:t>
            </w:r>
            <w:r w:rsidR="003C3F3E" w:rsidRPr="00BE347D">
              <w:t>i</w:t>
            </w:r>
            <w:r w:rsidRPr="00BE347D">
              <w:t>.</w:t>
            </w:r>
          </w:p>
        </w:tc>
      </w:tr>
    </w:tbl>
    <w:p w14:paraId="1F0377B4" w14:textId="77777777" w:rsidR="00FB5F5C" w:rsidRPr="006952F0" w:rsidRDefault="00FB5F5C" w:rsidP="00FB5F5C">
      <w:pPr>
        <w:pStyle w:val="SPKTEKST"/>
      </w:pPr>
    </w:p>
    <w:p w14:paraId="6313F919" w14:textId="1F59A950" w:rsidR="00FB5F5C" w:rsidRPr="006952F0" w:rsidRDefault="00FB5F5C" w:rsidP="00FB5F5C">
      <w:pPr>
        <w:pStyle w:val="SPK2PODNASLOV"/>
      </w:pPr>
      <w:bookmarkStart w:id="9" w:name="_Toc97638633"/>
      <w:r w:rsidRPr="006952F0">
        <w:t>OCENA STROŠKOV INVESTICIJ V KOMUNALNO OPREMO</w:t>
      </w:r>
      <w:r w:rsidR="0098184A">
        <w:t xml:space="preserve">, </w:t>
      </w:r>
      <w:r w:rsidRPr="006952F0">
        <w:t>DRUGO GJI</w:t>
      </w:r>
      <w:r w:rsidR="0098184A">
        <w:t xml:space="preserve"> IN JAVNO DOBRO</w:t>
      </w:r>
      <w:bookmarkEnd w:id="9"/>
    </w:p>
    <w:p w14:paraId="10482394" w14:textId="6FDB59A2" w:rsidR="00FB5F5C" w:rsidRDefault="00FB5F5C" w:rsidP="00FB5F5C">
      <w:pPr>
        <w:pStyle w:val="SPKTEKST"/>
        <w:spacing w:line="360" w:lineRule="auto"/>
      </w:pPr>
      <w:r w:rsidRPr="006952F0">
        <w:t>Ocena stroškov izgradnje komunalne opreme je bila narejena na podlagi prostorskega akta in tam navedenih določil glede infrastrukturne zasnove.</w:t>
      </w:r>
      <w:r w:rsidR="00C547F6">
        <w:t xml:space="preserve"> Cene so podane brez DDV.</w:t>
      </w:r>
    </w:p>
    <w:p w14:paraId="4D0A7E75" w14:textId="09A46D32" w:rsidR="00491B64" w:rsidRPr="00491B64" w:rsidRDefault="00491B64" w:rsidP="00FB5F5C">
      <w:pPr>
        <w:pStyle w:val="SPKTEKST"/>
        <w:spacing w:line="360" w:lineRule="auto"/>
        <w:rPr>
          <w:b/>
          <w:bCs/>
        </w:rPr>
      </w:pPr>
      <w:r w:rsidRPr="00491B64">
        <w:rPr>
          <w:b/>
          <w:bCs/>
        </w:rPr>
        <w:t>Ocena stroškov GJI</w:t>
      </w:r>
    </w:p>
    <w:tbl>
      <w:tblPr>
        <w:tblStyle w:val="Tabelamrea"/>
        <w:tblW w:w="5000" w:type="pct"/>
        <w:tblLook w:val="04A0" w:firstRow="1" w:lastRow="0" w:firstColumn="1" w:lastColumn="0" w:noHBand="0" w:noVBand="1"/>
      </w:tblPr>
      <w:tblGrid>
        <w:gridCol w:w="2973"/>
        <w:gridCol w:w="1560"/>
        <w:gridCol w:w="2452"/>
        <w:gridCol w:w="2077"/>
      </w:tblGrid>
      <w:tr w:rsidR="00FB5F5C" w:rsidRPr="006952F0" w14:paraId="6AD75CB1" w14:textId="77777777" w:rsidTr="00852D64">
        <w:tc>
          <w:tcPr>
            <w:tcW w:w="1640" w:type="pct"/>
            <w:shd w:val="clear" w:color="auto" w:fill="F2F2F2" w:themeFill="background1" w:themeFillShade="F2"/>
          </w:tcPr>
          <w:p w14:paraId="3A89A308" w14:textId="77777777" w:rsidR="00FB5F5C" w:rsidRPr="006952F0" w:rsidRDefault="00FB5F5C" w:rsidP="00852D64">
            <w:pPr>
              <w:pStyle w:val="SPKTEKST"/>
              <w:rPr>
                <w:sz w:val="18"/>
                <w:szCs w:val="18"/>
              </w:rPr>
            </w:pPr>
            <w:bookmarkStart w:id="10" w:name="_Hlk93313257"/>
            <w:r w:rsidRPr="006952F0">
              <w:rPr>
                <w:sz w:val="18"/>
                <w:szCs w:val="18"/>
              </w:rPr>
              <w:t>Komunalna oprema in druga GJI</w:t>
            </w:r>
          </w:p>
        </w:tc>
        <w:tc>
          <w:tcPr>
            <w:tcW w:w="861" w:type="pct"/>
            <w:shd w:val="clear" w:color="auto" w:fill="F2F2F2" w:themeFill="background1" w:themeFillShade="F2"/>
          </w:tcPr>
          <w:p w14:paraId="4D404192" w14:textId="77777777" w:rsidR="00FB5F5C" w:rsidRPr="006952F0" w:rsidRDefault="00FB5F5C" w:rsidP="00852D64">
            <w:pPr>
              <w:pStyle w:val="SPKTEKST"/>
              <w:rPr>
                <w:sz w:val="18"/>
                <w:szCs w:val="18"/>
              </w:rPr>
            </w:pPr>
            <w:r w:rsidRPr="006952F0">
              <w:rPr>
                <w:sz w:val="18"/>
                <w:szCs w:val="18"/>
              </w:rPr>
              <w:t xml:space="preserve">Okvirna količina </w:t>
            </w:r>
          </w:p>
          <w:p w14:paraId="35206BCF" w14:textId="77777777" w:rsidR="00FB5F5C" w:rsidRPr="006952F0" w:rsidRDefault="00FB5F5C" w:rsidP="00852D64">
            <w:pPr>
              <w:pStyle w:val="SPKTEKST"/>
              <w:rPr>
                <w:sz w:val="18"/>
                <w:szCs w:val="18"/>
              </w:rPr>
            </w:pPr>
            <w:r w:rsidRPr="006952F0">
              <w:rPr>
                <w:sz w:val="18"/>
                <w:szCs w:val="18"/>
              </w:rPr>
              <w:t>(m ali m2 ali kom)</w:t>
            </w:r>
          </w:p>
        </w:tc>
        <w:tc>
          <w:tcPr>
            <w:tcW w:w="1353" w:type="pct"/>
            <w:shd w:val="clear" w:color="auto" w:fill="F2F2F2" w:themeFill="background1" w:themeFillShade="F2"/>
          </w:tcPr>
          <w:p w14:paraId="37D4C203" w14:textId="77777777" w:rsidR="00FB5F5C" w:rsidRPr="006952F0" w:rsidRDefault="00FB5F5C" w:rsidP="00852D64">
            <w:pPr>
              <w:pStyle w:val="SPKTEKST"/>
              <w:rPr>
                <w:sz w:val="18"/>
                <w:szCs w:val="18"/>
              </w:rPr>
            </w:pPr>
            <w:r w:rsidRPr="006952F0">
              <w:rPr>
                <w:sz w:val="18"/>
                <w:szCs w:val="18"/>
              </w:rPr>
              <w:t xml:space="preserve">Okvirna cena </w:t>
            </w:r>
          </w:p>
          <w:p w14:paraId="7823B073" w14:textId="77777777" w:rsidR="00FB5F5C" w:rsidRPr="006952F0" w:rsidRDefault="00FB5F5C" w:rsidP="00852D64">
            <w:pPr>
              <w:pStyle w:val="SPKTEKST"/>
              <w:rPr>
                <w:sz w:val="18"/>
                <w:szCs w:val="18"/>
              </w:rPr>
            </w:pPr>
            <w:r w:rsidRPr="006952F0">
              <w:rPr>
                <w:sz w:val="18"/>
                <w:szCs w:val="18"/>
              </w:rPr>
              <w:t>(EUR/m ali EUR/m2 ali EUR/kom)</w:t>
            </w:r>
          </w:p>
        </w:tc>
        <w:tc>
          <w:tcPr>
            <w:tcW w:w="1146" w:type="pct"/>
            <w:shd w:val="clear" w:color="auto" w:fill="F2F2F2" w:themeFill="background1" w:themeFillShade="F2"/>
          </w:tcPr>
          <w:p w14:paraId="0C3510EF" w14:textId="77777777" w:rsidR="00FB5F5C" w:rsidRPr="006952F0" w:rsidRDefault="00FB5F5C" w:rsidP="00852D64">
            <w:pPr>
              <w:pStyle w:val="SPKTEKST"/>
              <w:rPr>
                <w:sz w:val="18"/>
                <w:szCs w:val="18"/>
              </w:rPr>
            </w:pPr>
            <w:r w:rsidRPr="006952F0">
              <w:rPr>
                <w:sz w:val="18"/>
                <w:szCs w:val="18"/>
              </w:rPr>
              <w:t>Okvirni skupni strošek (EUR)</w:t>
            </w:r>
          </w:p>
        </w:tc>
      </w:tr>
      <w:tr w:rsidR="00FB5F5C" w:rsidRPr="002E110F" w14:paraId="75497237" w14:textId="77777777" w:rsidTr="00852D64">
        <w:tc>
          <w:tcPr>
            <w:tcW w:w="1640" w:type="pct"/>
            <w:vMerge w:val="restart"/>
            <w:shd w:val="clear" w:color="auto" w:fill="auto"/>
          </w:tcPr>
          <w:p w14:paraId="630BD128" w14:textId="34762C21" w:rsidR="00FB5F5C" w:rsidRPr="00031891" w:rsidRDefault="00031891" w:rsidP="00852D64">
            <w:pPr>
              <w:pStyle w:val="SPKTEKST"/>
              <w:jc w:val="left"/>
              <w:rPr>
                <w:sz w:val="18"/>
                <w:szCs w:val="18"/>
              </w:rPr>
            </w:pPr>
            <w:r w:rsidRPr="00031891">
              <w:rPr>
                <w:sz w:val="18"/>
                <w:szCs w:val="18"/>
              </w:rPr>
              <w:t>J</w:t>
            </w:r>
            <w:r w:rsidR="00517FB5" w:rsidRPr="00031891">
              <w:rPr>
                <w:sz w:val="18"/>
                <w:szCs w:val="18"/>
              </w:rPr>
              <w:t>avne prometnice</w:t>
            </w:r>
            <w:r w:rsidR="00FB5F5C" w:rsidRPr="00031891">
              <w:rPr>
                <w:sz w:val="18"/>
                <w:szCs w:val="18"/>
              </w:rPr>
              <w:t xml:space="preserve"> v dolžini ca. </w:t>
            </w:r>
            <w:r w:rsidRPr="00031891">
              <w:rPr>
                <w:sz w:val="18"/>
                <w:szCs w:val="18"/>
              </w:rPr>
              <w:t>1464</w:t>
            </w:r>
            <w:r w:rsidR="00FB5F5C" w:rsidRPr="00031891">
              <w:rPr>
                <w:sz w:val="18"/>
                <w:szCs w:val="18"/>
              </w:rPr>
              <w:t xml:space="preserve"> m</w:t>
            </w:r>
          </w:p>
        </w:tc>
        <w:tc>
          <w:tcPr>
            <w:tcW w:w="861" w:type="pct"/>
            <w:shd w:val="clear" w:color="auto" w:fill="auto"/>
          </w:tcPr>
          <w:p w14:paraId="5763EA3C" w14:textId="1123415F" w:rsidR="00FB5F5C" w:rsidRPr="00031891" w:rsidRDefault="00031891" w:rsidP="00852D64">
            <w:pPr>
              <w:pStyle w:val="SPKTEKST"/>
              <w:rPr>
                <w:sz w:val="18"/>
                <w:szCs w:val="18"/>
              </w:rPr>
            </w:pPr>
            <w:r w:rsidRPr="00031891">
              <w:rPr>
                <w:sz w:val="18"/>
                <w:szCs w:val="18"/>
              </w:rPr>
              <w:t>7</w:t>
            </w:r>
            <w:r w:rsidR="00FB5F5C" w:rsidRPr="00031891">
              <w:rPr>
                <w:sz w:val="18"/>
                <w:szCs w:val="18"/>
              </w:rPr>
              <w:t>.</w:t>
            </w:r>
            <w:r w:rsidRPr="00031891">
              <w:rPr>
                <w:sz w:val="18"/>
                <w:szCs w:val="18"/>
              </w:rPr>
              <w:t>320</w:t>
            </w:r>
            <w:r w:rsidR="00FB5F5C" w:rsidRPr="00031891">
              <w:rPr>
                <w:sz w:val="18"/>
                <w:szCs w:val="18"/>
              </w:rPr>
              <w:t xml:space="preserve"> m2</w:t>
            </w:r>
          </w:p>
        </w:tc>
        <w:tc>
          <w:tcPr>
            <w:tcW w:w="1353" w:type="pct"/>
            <w:shd w:val="clear" w:color="auto" w:fill="auto"/>
          </w:tcPr>
          <w:p w14:paraId="2F1DDF8E" w14:textId="0AFE0706" w:rsidR="00FB5F5C" w:rsidRPr="0029445F" w:rsidRDefault="00031891" w:rsidP="00852D64">
            <w:pPr>
              <w:pStyle w:val="SPKTEKST"/>
              <w:rPr>
                <w:sz w:val="18"/>
                <w:szCs w:val="18"/>
              </w:rPr>
            </w:pPr>
            <w:r w:rsidRPr="0029445F">
              <w:rPr>
                <w:sz w:val="18"/>
                <w:szCs w:val="18"/>
              </w:rPr>
              <w:t>90</w:t>
            </w:r>
            <w:r w:rsidR="00FB5F5C" w:rsidRPr="0029445F">
              <w:rPr>
                <w:sz w:val="18"/>
                <w:szCs w:val="18"/>
              </w:rPr>
              <w:t xml:space="preserve"> EUR/m2 (vozišče</w:t>
            </w:r>
            <w:r w:rsidR="000C2752" w:rsidRPr="0029445F">
              <w:rPr>
                <w:sz w:val="18"/>
                <w:szCs w:val="18"/>
              </w:rPr>
              <w:t xml:space="preserve"> širine 2 x </w:t>
            </w:r>
            <w:r w:rsidRPr="0029445F">
              <w:rPr>
                <w:sz w:val="18"/>
                <w:szCs w:val="18"/>
              </w:rPr>
              <w:t>2,5</w:t>
            </w:r>
            <w:r w:rsidR="000C2752" w:rsidRPr="0029445F">
              <w:rPr>
                <w:sz w:val="18"/>
                <w:szCs w:val="18"/>
              </w:rPr>
              <w:t xml:space="preserve"> m</w:t>
            </w:r>
            <w:r w:rsidR="00FB5F5C" w:rsidRPr="0029445F">
              <w:rPr>
                <w:sz w:val="18"/>
                <w:szCs w:val="18"/>
              </w:rPr>
              <w:t>)</w:t>
            </w:r>
          </w:p>
        </w:tc>
        <w:tc>
          <w:tcPr>
            <w:tcW w:w="1146" w:type="pct"/>
            <w:shd w:val="clear" w:color="auto" w:fill="auto"/>
          </w:tcPr>
          <w:p w14:paraId="281629AC" w14:textId="33E477E6" w:rsidR="00FB5F5C" w:rsidRPr="00031891" w:rsidRDefault="00031891" w:rsidP="00852D64">
            <w:pPr>
              <w:pStyle w:val="SPKTEKST"/>
              <w:jc w:val="right"/>
              <w:rPr>
                <w:sz w:val="18"/>
                <w:szCs w:val="18"/>
              </w:rPr>
            </w:pPr>
            <w:r w:rsidRPr="00031891">
              <w:rPr>
                <w:sz w:val="18"/>
                <w:szCs w:val="18"/>
              </w:rPr>
              <w:t>658</w:t>
            </w:r>
            <w:r w:rsidR="00FB5F5C" w:rsidRPr="00031891">
              <w:rPr>
                <w:sz w:val="18"/>
                <w:szCs w:val="18"/>
              </w:rPr>
              <w:t>.</w:t>
            </w:r>
            <w:r w:rsidRPr="00031891">
              <w:rPr>
                <w:sz w:val="18"/>
                <w:szCs w:val="18"/>
              </w:rPr>
              <w:t>8</w:t>
            </w:r>
            <w:r w:rsidR="00FB5F5C" w:rsidRPr="00031891">
              <w:rPr>
                <w:sz w:val="18"/>
                <w:szCs w:val="18"/>
              </w:rPr>
              <w:t>00 EUR</w:t>
            </w:r>
          </w:p>
        </w:tc>
      </w:tr>
      <w:tr w:rsidR="00FB5F5C" w:rsidRPr="002E110F" w14:paraId="0734C1A6" w14:textId="77777777" w:rsidTr="00C541D8">
        <w:trPr>
          <w:trHeight w:val="501"/>
        </w:trPr>
        <w:tc>
          <w:tcPr>
            <w:tcW w:w="1640" w:type="pct"/>
            <w:vMerge/>
            <w:tcBorders>
              <w:bottom w:val="single" w:sz="12" w:space="0" w:color="auto"/>
            </w:tcBorders>
            <w:shd w:val="clear" w:color="auto" w:fill="auto"/>
          </w:tcPr>
          <w:p w14:paraId="1DAF93CE" w14:textId="77777777" w:rsidR="00FB5F5C" w:rsidRPr="00031891" w:rsidRDefault="00FB5F5C" w:rsidP="00852D64">
            <w:pPr>
              <w:pStyle w:val="SPKTEKST"/>
              <w:jc w:val="left"/>
              <w:rPr>
                <w:sz w:val="18"/>
                <w:szCs w:val="18"/>
              </w:rPr>
            </w:pPr>
          </w:p>
        </w:tc>
        <w:tc>
          <w:tcPr>
            <w:tcW w:w="861" w:type="pct"/>
            <w:tcBorders>
              <w:bottom w:val="single" w:sz="12" w:space="0" w:color="auto"/>
            </w:tcBorders>
            <w:shd w:val="clear" w:color="auto" w:fill="auto"/>
          </w:tcPr>
          <w:p w14:paraId="73C607FF" w14:textId="3896B517" w:rsidR="00FB5F5C" w:rsidRPr="00031891" w:rsidRDefault="00031891" w:rsidP="00852D64">
            <w:pPr>
              <w:pStyle w:val="SPKTEKST"/>
              <w:rPr>
                <w:sz w:val="18"/>
                <w:szCs w:val="18"/>
              </w:rPr>
            </w:pPr>
            <w:r w:rsidRPr="00031891">
              <w:rPr>
                <w:sz w:val="18"/>
                <w:szCs w:val="18"/>
              </w:rPr>
              <w:t>1464</w:t>
            </w:r>
            <w:r w:rsidR="00FB5F5C" w:rsidRPr="00031891">
              <w:rPr>
                <w:sz w:val="18"/>
                <w:szCs w:val="18"/>
              </w:rPr>
              <w:t xml:space="preserve"> m</w:t>
            </w:r>
          </w:p>
        </w:tc>
        <w:tc>
          <w:tcPr>
            <w:tcW w:w="1353" w:type="pct"/>
            <w:tcBorders>
              <w:bottom w:val="single" w:sz="12" w:space="0" w:color="auto"/>
            </w:tcBorders>
            <w:shd w:val="clear" w:color="auto" w:fill="auto"/>
          </w:tcPr>
          <w:p w14:paraId="0F2DAA64" w14:textId="5346DBC4" w:rsidR="00FB5F5C" w:rsidRPr="0029445F" w:rsidRDefault="00FB5F5C" w:rsidP="00852D64">
            <w:pPr>
              <w:pStyle w:val="SPKTEKST"/>
              <w:rPr>
                <w:sz w:val="18"/>
                <w:szCs w:val="18"/>
              </w:rPr>
            </w:pPr>
            <w:r w:rsidRPr="0029445F">
              <w:rPr>
                <w:sz w:val="18"/>
                <w:szCs w:val="18"/>
              </w:rPr>
              <w:t>75 EUR/m2 (</w:t>
            </w:r>
            <w:r w:rsidR="000C2752" w:rsidRPr="0029445F">
              <w:rPr>
                <w:sz w:val="18"/>
                <w:szCs w:val="18"/>
              </w:rPr>
              <w:t xml:space="preserve">enostranski </w:t>
            </w:r>
            <w:r w:rsidRPr="0029445F">
              <w:rPr>
                <w:sz w:val="18"/>
                <w:szCs w:val="18"/>
              </w:rPr>
              <w:t>pločnik 1,50m)</w:t>
            </w:r>
          </w:p>
        </w:tc>
        <w:tc>
          <w:tcPr>
            <w:tcW w:w="1146" w:type="pct"/>
            <w:tcBorders>
              <w:bottom w:val="single" w:sz="12" w:space="0" w:color="auto"/>
            </w:tcBorders>
            <w:shd w:val="clear" w:color="auto" w:fill="auto"/>
          </w:tcPr>
          <w:p w14:paraId="65EE6F67" w14:textId="29E66304" w:rsidR="00FB5F5C" w:rsidRPr="00031891" w:rsidRDefault="00031891" w:rsidP="00852D64">
            <w:pPr>
              <w:pStyle w:val="SPKTEKST"/>
              <w:jc w:val="right"/>
              <w:rPr>
                <w:sz w:val="18"/>
                <w:szCs w:val="18"/>
              </w:rPr>
            </w:pPr>
            <w:r w:rsidRPr="00031891">
              <w:rPr>
                <w:sz w:val="18"/>
                <w:szCs w:val="18"/>
              </w:rPr>
              <w:t>109</w:t>
            </w:r>
            <w:r w:rsidR="00FB5F5C" w:rsidRPr="00031891">
              <w:rPr>
                <w:sz w:val="18"/>
                <w:szCs w:val="18"/>
              </w:rPr>
              <w:t>.</w:t>
            </w:r>
            <w:r w:rsidRPr="00031891">
              <w:rPr>
                <w:sz w:val="18"/>
                <w:szCs w:val="18"/>
              </w:rPr>
              <w:t>8</w:t>
            </w:r>
            <w:r w:rsidR="00FB5F5C" w:rsidRPr="00031891">
              <w:rPr>
                <w:sz w:val="18"/>
                <w:szCs w:val="18"/>
              </w:rPr>
              <w:t>00 EUR</w:t>
            </w:r>
          </w:p>
        </w:tc>
      </w:tr>
      <w:tr w:rsidR="00FB5F5C" w:rsidRPr="002E110F" w14:paraId="72440505" w14:textId="77777777" w:rsidTr="00731593">
        <w:tc>
          <w:tcPr>
            <w:tcW w:w="1640" w:type="pct"/>
            <w:tcBorders>
              <w:top w:val="single" w:sz="12" w:space="0" w:color="auto"/>
              <w:bottom w:val="single" w:sz="4" w:space="0" w:color="auto"/>
            </w:tcBorders>
            <w:shd w:val="clear" w:color="auto" w:fill="auto"/>
          </w:tcPr>
          <w:p w14:paraId="776EFA64" w14:textId="5E44F149" w:rsidR="000A27F7" w:rsidRPr="00C541D8" w:rsidRDefault="000257D5" w:rsidP="00C541D8">
            <w:pPr>
              <w:pStyle w:val="SPKTEKST"/>
              <w:rPr>
                <w:sz w:val="18"/>
                <w:szCs w:val="18"/>
              </w:rPr>
            </w:pPr>
            <w:bookmarkStart w:id="11" w:name="_Hlk97625736"/>
            <w:r w:rsidRPr="00C541D8">
              <w:rPr>
                <w:sz w:val="18"/>
                <w:szCs w:val="18"/>
              </w:rPr>
              <w:t xml:space="preserve">Čiščenje in </w:t>
            </w:r>
            <w:proofErr w:type="spellStart"/>
            <w:r w:rsidRPr="00C541D8">
              <w:rPr>
                <w:sz w:val="18"/>
                <w:szCs w:val="18"/>
              </w:rPr>
              <w:t>zatravitev</w:t>
            </w:r>
            <w:proofErr w:type="spellEnd"/>
            <w:r w:rsidRPr="00C541D8">
              <w:rPr>
                <w:sz w:val="18"/>
                <w:szCs w:val="18"/>
              </w:rPr>
              <w:t xml:space="preserve"> javnih zelenih površin</w:t>
            </w:r>
          </w:p>
        </w:tc>
        <w:tc>
          <w:tcPr>
            <w:tcW w:w="861" w:type="pct"/>
            <w:tcBorders>
              <w:top w:val="single" w:sz="12" w:space="0" w:color="auto"/>
              <w:bottom w:val="single" w:sz="4" w:space="0" w:color="auto"/>
            </w:tcBorders>
            <w:shd w:val="clear" w:color="auto" w:fill="auto"/>
          </w:tcPr>
          <w:p w14:paraId="7788B38E" w14:textId="47C6EAAA" w:rsidR="00FB5F5C" w:rsidRPr="00C541D8" w:rsidRDefault="00C541D8" w:rsidP="00852D64">
            <w:pPr>
              <w:pStyle w:val="SPKTEKST"/>
              <w:rPr>
                <w:sz w:val="18"/>
                <w:szCs w:val="18"/>
              </w:rPr>
            </w:pPr>
            <w:r w:rsidRPr="00C541D8">
              <w:rPr>
                <w:sz w:val="18"/>
                <w:szCs w:val="18"/>
              </w:rPr>
              <w:t>22000</w:t>
            </w:r>
            <w:r w:rsidR="00FB5F5C" w:rsidRPr="00C541D8">
              <w:rPr>
                <w:sz w:val="18"/>
                <w:szCs w:val="18"/>
              </w:rPr>
              <w:t xml:space="preserve"> m</w:t>
            </w:r>
            <w:r w:rsidRPr="00C541D8">
              <w:rPr>
                <w:sz w:val="18"/>
                <w:szCs w:val="18"/>
              </w:rPr>
              <w:t>2</w:t>
            </w:r>
          </w:p>
        </w:tc>
        <w:tc>
          <w:tcPr>
            <w:tcW w:w="1353" w:type="pct"/>
            <w:tcBorders>
              <w:top w:val="single" w:sz="12" w:space="0" w:color="auto"/>
              <w:bottom w:val="single" w:sz="4" w:space="0" w:color="auto"/>
            </w:tcBorders>
            <w:shd w:val="clear" w:color="auto" w:fill="auto"/>
          </w:tcPr>
          <w:p w14:paraId="525D37B6" w14:textId="18D6F7C6" w:rsidR="00FB5F5C" w:rsidRPr="0029445F" w:rsidRDefault="00F741F8" w:rsidP="00852D64">
            <w:pPr>
              <w:pStyle w:val="SPKTEKST"/>
              <w:rPr>
                <w:sz w:val="18"/>
                <w:szCs w:val="18"/>
              </w:rPr>
            </w:pPr>
            <w:r w:rsidRPr="0029445F">
              <w:rPr>
                <w:sz w:val="18"/>
                <w:szCs w:val="18"/>
              </w:rPr>
              <w:t>20</w:t>
            </w:r>
            <w:r w:rsidR="00FB5F5C" w:rsidRPr="0029445F">
              <w:rPr>
                <w:sz w:val="18"/>
                <w:szCs w:val="18"/>
              </w:rPr>
              <w:t xml:space="preserve"> EUR/m</w:t>
            </w:r>
            <w:r w:rsidRPr="0029445F">
              <w:rPr>
                <w:sz w:val="18"/>
                <w:szCs w:val="18"/>
              </w:rPr>
              <w:t>2</w:t>
            </w:r>
          </w:p>
        </w:tc>
        <w:tc>
          <w:tcPr>
            <w:tcW w:w="1146" w:type="pct"/>
            <w:tcBorders>
              <w:top w:val="single" w:sz="12" w:space="0" w:color="auto"/>
              <w:bottom w:val="single" w:sz="4" w:space="0" w:color="auto"/>
            </w:tcBorders>
            <w:shd w:val="clear" w:color="auto" w:fill="auto"/>
          </w:tcPr>
          <w:p w14:paraId="5D2F14F6" w14:textId="1EB75728" w:rsidR="00FB5F5C" w:rsidRPr="00C541D8" w:rsidRDefault="00F741F8" w:rsidP="00852D64">
            <w:pPr>
              <w:pStyle w:val="SPKTEKST"/>
              <w:jc w:val="right"/>
              <w:rPr>
                <w:sz w:val="18"/>
                <w:szCs w:val="18"/>
              </w:rPr>
            </w:pPr>
            <w:r>
              <w:rPr>
                <w:sz w:val="18"/>
                <w:szCs w:val="18"/>
              </w:rPr>
              <w:t>44</w:t>
            </w:r>
            <w:r w:rsidR="00C541D8" w:rsidRPr="00C541D8">
              <w:rPr>
                <w:sz w:val="18"/>
                <w:szCs w:val="18"/>
              </w:rPr>
              <w:t>0</w:t>
            </w:r>
            <w:r w:rsidR="00FB5F5C" w:rsidRPr="00C541D8">
              <w:rPr>
                <w:sz w:val="18"/>
                <w:szCs w:val="18"/>
              </w:rPr>
              <w:t>.</w:t>
            </w:r>
            <w:r w:rsidR="003336F0" w:rsidRPr="00C541D8">
              <w:rPr>
                <w:sz w:val="18"/>
                <w:szCs w:val="18"/>
              </w:rPr>
              <w:t>0</w:t>
            </w:r>
            <w:r w:rsidR="00FB5F5C" w:rsidRPr="00C541D8">
              <w:rPr>
                <w:sz w:val="18"/>
                <w:szCs w:val="18"/>
              </w:rPr>
              <w:t>00 EUR</w:t>
            </w:r>
          </w:p>
        </w:tc>
      </w:tr>
      <w:tr w:rsidR="00C541D8" w:rsidRPr="002E110F" w14:paraId="36F97C7A" w14:textId="77777777" w:rsidTr="00731593">
        <w:tc>
          <w:tcPr>
            <w:tcW w:w="1640" w:type="pct"/>
            <w:tcBorders>
              <w:top w:val="single" w:sz="4" w:space="0" w:color="auto"/>
              <w:bottom w:val="single" w:sz="4" w:space="0" w:color="auto"/>
            </w:tcBorders>
            <w:shd w:val="clear" w:color="auto" w:fill="auto"/>
          </w:tcPr>
          <w:p w14:paraId="6378DB42" w14:textId="0BD630A5" w:rsidR="00C541D8" w:rsidRPr="000257D5" w:rsidRDefault="00C541D8" w:rsidP="000257D5">
            <w:pPr>
              <w:pStyle w:val="SPKTEKST"/>
              <w:rPr>
                <w:sz w:val="18"/>
                <w:szCs w:val="18"/>
              </w:rPr>
            </w:pPr>
            <w:r w:rsidRPr="000257D5">
              <w:rPr>
                <w:sz w:val="18"/>
                <w:szCs w:val="18"/>
              </w:rPr>
              <w:t>Zasaditev</w:t>
            </w:r>
            <w:r>
              <w:rPr>
                <w:sz w:val="18"/>
                <w:szCs w:val="18"/>
              </w:rPr>
              <w:t xml:space="preserve"> </w:t>
            </w:r>
            <w:r w:rsidRPr="000257D5">
              <w:rPr>
                <w:sz w:val="18"/>
                <w:szCs w:val="18"/>
              </w:rPr>
              <w:t>avtohtonega visokoraslega drevja na območju javnih zelenih površin</w:t>
            </w:r>
          </w:p>
        </w:tc>
        <w:tc>
          <w:tcPr>
            <w:tcW w:w="861" w:type="pct"/>
            <w:tcBorders>
              <w:top w:val="single" w:sz="4" w:space="0" w:color="auto"/>
              <w:bottom w:val="single" w:sz="4" w:space="0" w:color="auto"/>
            </w:tcBorders>
            <w:shd w:val="clear" w:color="auto" w:fill="auto"/>
          </w:tcPr>
          <w:p w14:paraId="2E8067B7" w14:textId="15C47179" w:rsidR="00C541D8" w:rsidRPr="005E6D0A" w:rsidRDefault="00C541D8" w:rsidP="00852D64">
            <w:pPr>
              <w:pStyle w:val="SPKTEKST"/>
              <w:rPr>
                <w:sz w:val="18"/>
                <w:szCs w:val="18"/>
              </w:rPr>
            </w:pPr>
            <w:r w:rsidRPr="005E6D0A">
              <w:rPr>
                <w:sz w:val="18"/>
                <w:szCs w:val="18"/>
              </w:rPr>
              <w:t>140 kom</w:t>
            </w:r>
          </w:p>
        </w:tc>
        <w:tc>
          <w:tcPr>
            <w:tcW w:w="1353" w:type="pct"/>
            <w:tcBorders>
              <w:top w:val="single" w:sz="4" w:space="0" w:color="auto"/>
              <w:bottom w:val="single" w:sz="4" w:space="0" w:color="auto"/>
            </w:tcBorders>
            <w:shd w:val="clear" w:color="auto" w:fill="auto"/>
          </w:tcPr>
          <w:p w14:paraId="0F17B12C" w14:textId="61D0DAF1" w:rsidR="00C541D8" w:rsidRPr="0029445F" w:rsidRDefault="00F741F8" w:rsidP="00852D64">
            <w:pPr>
              <w:pStyle w:val="SPKTEKST"/>
              <w:rPr>
                <w:sz w:val="18"/>
                <w:szCs w:val="18"/>
              </w:rPr>
            </w:pPr>
            <w:r w:rsidRPr="0029445F">
              <w:rPr>
                <w:sz w:val="18"/>
                <w:szCs w:val="18"/>
              </w:rPr>
              <w:t>80</w:t>
            </w:r>
            <w:r w:rsidR="005E6D0A" w:rsidRPr="0029445F">
              <w:rPr>
                <w:sz w:val="18"/>
                <w:szCs w:val="18"/>
              </w:rPr>
              <w:t xml:space="preserve"> EUR/kom</w:t>
            </w:r>
          </w:p>
        </w:tc>
        <w:tc>
          <w:tcPr>
            <w:tcW w:w="1146" w:type="pct"/>
            <w:tcBorders>
              <w:top w:val="single" w:sz="4" w:space="0" w:color="auto"/>
              <w:bottom w:val="single" w:sz="4" w:space="0" w:color="auto"/>
            </w:tcBorders>
            <w:shd w:val="clear" w:color="auto" w:fill="auto"/>
          </w:tcPr>
          <w:p w14:paraId="1AF4A8B9" w14:textId="535AD182" w:rsidR="00F741F8" w:rsidRPr="005E6D0A" w:rsidRDefault="00F741F8" w:rsidP="00852D64">
            <w:pPr>
              <w:pStyle w:val="SPKTEKST"/>
              <w:jc w:val="right"/>
              <w:rPr>
                <w:sz w:val="18"/>
                <w:szCs w:val="18"/>
              </w:rPr>
            </w:pPr>
            <w:r>
              <w:rPr>
                <w:sz w:val="18"/>
                <w:szCs w:val="18"/>
              </w:rPr>
              <w:t>11.200 EUR</w:t>
            </w:r>
          </w:p>
        </w:tc>
      </w:tr>
      <w:tr w:rsidR="000257D5" w:rsidRPr="002E110F" w14:paraId="29F98C02" w14:textId="77777777" w:rsidTr="00731593">
        <w:tc>
          <w:tcPr>
            <w:tcW w:w="1640" w:type="pct"/>
            <w:tcBorders>
              <w:top w:val="single" w:sz="4" w:space="0" w:color="auto"/>
              <w:bottom w:val="single" w:sz="4" w:space="0" w:color="auto"/>
            </w:tcBorders>
            <w:shd w:val="clear" w:color="auto" w:fill="auto"/>
          </w:tcPr>
          <w:p w14:paraId="6FD585FD" w14:textId="0338D62F" w:rsidR="000257D5" w:rsidRPr="00C541D8" w:rsidRDefault="00C541D8" w:rsidP="00852D64">
            <w:pPr>
              <w:pStyle w:val="SPKTEKST"/>
              <w:rPr>
                <w:sz w:val="18"/>
                <w:szCs w:val="18"/>
              </w:rPr>
            </w:pPr>
            <w:r w:rsidRPr="000257D5">
              <w:rPr>
                <w:sz w:val="18"/>
                <w:szCs w:val="18"/>
              </w:rPr>
              <w:t>Zasaditev drevoreda</w:t>
            </w:r>
          </w:p>
        </w:tc>
        <w:tc>
          <w:tcPr>
            <w:tcW w:w="861" w:type="pct"/>
            <w:tcBorders>
              <w:top w:val="single" w:sz="4" w:space="0" w:color="auto"/>
              <w:bottom w:val="single" w:sz="4" w:space="0" w:color="auto"/>
            </w:tcBorders>
            <w:shd w:val="clear" w:color="auto" w:fill="auto"/>
          </w:tcPr>
          <w:p w14:paraId="6D8237D0" w14:textId="21BEDF45" w:rsidR="000257D5" w:rsidRPr="005E6D0A" w:rsidRDefault="00C541D8" w:rsidP="00852D64">
            <w:pPr>
              <w:pStyle w:val="SPKTEKST"/>
              <w:rPr>
                <w:sz w:val="18"/>
                <w:szCs w:val="18"/>
              </w:rPr>
            </w:pPr>
            <w:r w:rsidRPr="005E6D0A">
              <w:rPr>
                <w:sz w:val="18"/>
                <w:szCs w:val="18"/>
              </w:rPr>
              <w:t>90 kom</w:t>
            </w:r>
          </w:p>
        </w:tc>
        <w:tc>
          <w:tcPr>
            <w:tcW w:w="1353" w:type="pct"/>
            <w:tcBorders>
              <w:top w:val="single" w:sz="4" w:space="0" w:color="auto"/>
              <w:bottom w:val="single" w:sz="4" w:space="0" w:color="auto"/>
            </w:tcBorders>
            <w:shd w:val="clear" w:color="auto" w:fill="auto"/>
          </w:tcPr>
          <w:p w14:paraId="37A41EF9" w14:textId="6720349B" w:rsidR="000257D5" w:rsidRPr="0029445F" w:rsidRDefault="00F741F8" w:rsidP="00852D64">
            <w:pPr>
              <w:pStyle w:val="SPKTEKST"/>
              <w:rPr>
                <w:sz w:val="18"/>
                <w:szCs w:val="18"/>
              </w:rPr>
            </w:pPr>
            <w:r w:rsidRPr="0029445F">
              <w:rPr>
                <w:sz w:val="18"/>
                <w:szCs w:val="18"/>
              </w:rPr>
              <w:t>3</w:t>
            </w:r>
            <w:r w:rsidR="005E6D0A" w:rsidRPr="0029445F">
              <w:rPr>
                <w:sz w:val="18"/>
                <w:szCs w:val="18"/>
              </w:rPr>
              <w:t>80 EUR/kom</w:t>
            </w:r>
          </w:p>
        </w:tc>
        <w:tc>
          <w:tcPr>
            <w:tcW w:w="1146" w:type="pct"/>
            <w:tcBorders>
              <w:top w:val="single" w:sz="4" w:space="0" w:color="auto"/>
              <w:bottom w:val="single" w:sz="4" w:space="0" w:color="auto"/>
            </w:tcBorders>
            <w:shd w:val="clear" w:color="auto" w:fill="auto"/>
          </w:tcPr>
          <w:p w14:paraId="2E450C67" w14:textId="79AB66DB" w:rsidR="00F741F8" w:rsidRPr="005E6D0A" w:rsidRDefault="00F741F8" w:rsidP="00852D64">
            <w:pPr>
              <w:pStyle w:val="SPKTEKST"/>
              <w:jc w:val="right"/>
              <w:rPr>
                <w:sz w:val="18"/>
                <w:szCs w:val="18"/>
              </w:rPr>
            </w:pPr>
            <w:r>
              <w:rPr>
                <w:sz w:val="18"/>
                <w:szCs w:val="18"/>
              </w:rPr>
              <w:t>34.200 EUR</w:t>
            </w:r>
          </w:p>
        </w:tc>
      </w:tr>
      <w:tr w:rsidR="000257D5" w:rsidRPr="002E110F" w14:paraId="5A562BFF" w14:textId="77777777" w:rsidTr="00731593">
        <w:tc>
          <w:tcPr>
            <w:tcW w:w="1640" w:type="pct"/>
            <w:tcBorders>
              <w:top w:val="single" w:sz="4" w:space="0" w:color="auto"/>
              <w:bottom w:val="single" w:sz="4" w:space="0" w:color="auto"/>
            </w:tcBorders>
            <w:shd w:val="clear" w:color="auto" w:fill="auto"/>
          </w:tcPr>
          <w:p w14:paraId="0A8F80A4" w14:textId="707E8C2A" w:rsidR="000257D5" w:rsidRPr="002E110F" w:rsidRDefault="00C541D8" w:rsidP="00852D64">
            <w:pPr>
              <w:pStyle w:val="SPKTEKST"/>
              <w:rPr>
                <w:sz w:val="18"/>
                <w:szCs w:val="18"/>
                <w:highlight w:val="yellow"/>
              </w:rPr>
            </w:pPr>
            <w:r>
              <w:rPr>
                <w:sz w:val="18"/>
                <w:szCs w:val="18"/>
              </w:rPr>
              <w:lastRenderedPageBreak/>
              <w:t>P</w:t>
            </w:r>
            <w:r w:rsidRPr="000257D5">
              <w:rPr>
                <w:sz w:val="18"/>
                <w:szCs w:val="18"/>
              </w:rPr>
              <w:t>eščen</w:t>
            </w:r>
            <w:r>
              <w:rPr>
                <w:sz w:val="18"/>
                <w:szCs w:val="18"/>
              </w:rPr>
              <w:t>e</w:t>
            </w:r>
            <w:r w:rsidRPr="000257D5">
              <w:rPr>
                <w:sz w:val="18"/>
                <w:szCs w:val="18"/>
              </w:rPr>
              <w:t xml:space="preserve"> pešpoti</w:t>
            </w:r>
          </w:p>
        </w:tc>
        <w:tc>
          <w:tcPr>
            <w:tcW w:w="861" w:type="pct"/>
            <w:tcBorders>
              <w:top w:val="single" w:sz="4" w:space="0" w:color="auto"/>
              <w:bottom w:val="single" w:sz="4" w:space="0" w:color="auto"/>
            </w:tcBorders>
            <w:shd w:val="clear" w:color="auto" w:fill="auto"/>
          </w:tcPr>
          <w:p w14:paraId="3E46BA2B" w14:textId="626AD8BF" w:rsidR="000257D5" w:rsidRPr="005E6D0A" w:rsidRDefault="00C541D8" w:rsidP="00852D64">
            <w:pPr>
              <w:pStyle w:val="SPKTEKST"/>
              <w:rPr>
                <w:sz w:val="18"/>
                <w:szCs w:val="18"/>
              </w:rPr>
            </w:pPr>
            <w:r w:rsidRPr="005E6D0A">
              <w:rPr>
                <w:sz w:val="18"/>
                <w:szCs w:val="18"/>
              </w:rPr>
              <w:t>570 m</w:t>
            </w:r>
          </w:p>
        </w:tc>
        <w:tc>
          <w:tcPr>
            <w:tcW w:w="1353" w:type="pct"/>
            <w:tcBorders>
              <w:top w:val="single" w:sz="4" w:space="0" w:color="auto"/>
              <w:bottom w:val="single" w:sz="4" w:space="0" w:color="auto"/>
            </w:tcBorders>
            <w:shd w:val="clear" w:color="auto" w:fill="auto"/>
          </w:tcPr>
          <w:p w14:paraId="3A60CC01" w14:textId="03AA76B7" w:rsidR="000257D5" w:rsidRPr="0029445F" w:rsidRDefault="005E6D0A" w:rsidP="00852D64">
            <w:pPr>
              <w:pStyle w:val="SPKTEKST"/>
              <w:rPr>
                <w:sz w:val="18"/>
                <w:szCs w:val="18"/>
              </w:rPr>
            </w:pPr>
            <w:r w:rsidRPr="0029445F">
              <w:rPr>
                <w:sz w:val="18"/>
                <w:szCs w:val="18"/>
              </w:rPr>
              <w:t>80 EUR/m</w:t>
            </w:r>
          </w:p>
        </w:tc>
        <w:tc>
          <w:tcPr>
            <w:tcW w:w="1146" w:type="pct"/>
            <w:tcBorders>
              <w:top w:val="single" w:sz="4" w:space="0" w:color="auto"/>
              <w:bottom w:val="single" w:sz="4" w:space="0" w:color="auto"/>
            </w:tcBorders>
            <w:shd w:val="clear" w:color="auto" w:fill="auto"/>
          </w:tcPr>
          <w:p w14:paraId="2E7F07AC" w14:textId="4788AD33" w:rsidR="000257D5" w:rsidRPr="005E6D0A" w:rsidRDefault="005E6D0A" w:rsidP="00852D64">
            <w:pPr>
              <w:pStyle w:val="SPKTEKST"/>
              <w:jc w:val="right"/>
              <w:rPr>
                <w:sz w:val="18"/>
                <w:szCs w:val="18"/>
              </w:rPr>
            </w:pPr>
            <w:r w:rsidRPr="005E6D0A">
              <w:rPr>
                <w:sz w:val="18"/>
                <w:szCs w:val="18"/>
              </w:rPr>
              <w:t>45.600 EUR</w:t>
            </w:r>
          </w:p>
        </w:tc>
      </w:tr>
      <w:tr w:rsidR="000257D5" w:rsidRPr="002E110F" w14:paraId="5BCB93F2" w14:textId="77777777" w:rsidTr="00731593">
        <w:tc>
          <w:tcPr>
            <w:tcW w:w="1640" w:type="pct"/>
            <w:tcBorders>
              <w:top w:val="single" w:sz="4" w:space="0" w:color="auto"/>
              <w:bottom w:val="single" w:sz="4" w:space="0" w:color="auto"/>
            </w:tcBorders>
            <w:shd w:val="clear" w:color="auto" w:fill="auto"/>
          </w:tcPr>
          <w:p w14:paraId="3AEEFC77" w14:textId="41BA2BC2" w:rsidR="000257D5" w:rsidRPr="002E110F" w:rsidRDefault="000257D5" w:rsidP="000257D5">
            <w:pPr>
              <w:pStyle w:val="SPKTEKST"/>
              <w:rPr>
                <w:sz w:val="18"/>
                <w:szCs w:val="18"/>
                <w:highlight w:val="yellow"/>
              </w:rPr>
            </w:pPr>
            <w:r>
              <w:rPr>
                <w:sz w:val="18"/>
                <w:szCs w:val="18"/>
              </w:rPr>
              <w:t>K</w:t>
            </w:r>
            <w:r w:rsidRPr="000257D5">
              <w:rPr>
                <w:sz w:val="18"/>
                <w:szCs w:val="18"/>
              </w:rPr>
              <w:t>lopi</w:t>
            </w:r>
            <w:r w:rsidRPr="000257D5">
              <w:rPr>
                <w:sz w:val="18"/>
                <w:szCs w:val="18"/>
              </w:rPr>
              <w:tab/>
            </w:r>
          </w:p>
        </w:tc>
        <w:tc>
          <w:tcPr>
            <w:tcW w:w="861" w:type="pct"/>
            <w:tcBorders>
              <w:top w:val="single" w:sz="4" w:space="0" w:color="auto"/>
              <w:bottom w:val="single" w:sz="4" w:space="0" w:color="auto"/>
            </w:tcBorders>
            <w:shd w:val="clear" w:color="auto" w:fill="auto"/>
          </w:tcPr>
          <w:p w14:paraId="7D58475B" w14:textId="659348EB" w:rsidR="000257D5" w:rsidRPr="005E6D0A" w:rsidRDefault="000257D5" w:rsidP="00852D64">
            <w:pPr>
              <w:pStyle w:val="SPKTEKST"/>
              <w:rPr>
                <w:sz w:val="18"/>
                <w:szCs w:val="18"/>
              </w:rPr>
            </w:pPr>
            <w:r w:rsidRPr="005E6D0A">
              <w:rPr>
                <w:sz w:val="18"/>
                <w:szCs w:val="18"/>
              </w:rPr>
              <w:t>6 kom</w:t>
            </w:r>
          </w:p>
        </w:tc>
        <w:tc>
          <w:tcPr>
            <w:tcW w:w="1353" w:type="pct"/>
            <w:tcBorders>
              <w:top w:val="single" w:sz="4" w:space="0" w:color="auto"/>
              <w:bottom w:val="single" w:sz="4" w:space="0" w:color="auto"/>
            </w:tcBorders>
            <w:shd w:val="clear" w:color="auto" w:fill="auto"/>
          </w:tcPr>
          <w:p w14:paraId="3EB65E00" w14:textId="6DA4F52A" w:rsidR="000257D5" w:rsidRPr="0029445F" w:rsidRDefault="00F741F8" w:rsidP="00852D64">
            <w:pPr>
              <w:pStyle w:val="SPKTEKST"/>
              <w:rPr>
                <w:sz w:val="18"/>
                <w:szCs w:val="18"/>
              </w:rPr>
            </w:pPr>
            <w:r w:rsidRPr="0029445F">
              <w:rPr>
                <w:sz w:val="18"/>
                <w:szCs w:val="18"/>
              </w:rPr>
              <w:t>600</w:t>
            </w:r>
            <w:r w:rsidR="005E6D0A" w:rsidRPr="0029445F">
              <w:rPr>
                <w:sz w:val="18"/>
                <w:szCs w:val="18"/>
              </w:rPr>
              <w:t xml:space="preserve"> EUR/kom</w:t>
            </w:r>
          </w:p>
        </w:tc>
        <w:tc>
          <w:tcPr>
            <w:tcW w:w="1146" w:type="pct"/>
            <w:tcBorders>
              <w:top w:val="single" w:sz="4" w:space="0" w:color="auto"/>
              <w:bottom w:val="single" w:sz="4" w:space="0" w:color="auto"/>
            </w:tcBorders>
            <w:shd w:val="clear" w:color="auto" w:fill="auto"/>
          </w:tcPr>
          <w:p w14:paraId="75410E39" w14:textId="1F117378" w:rsidR="00F741F8" w:rsidRPr="005E6D0A" w:rsidRDefault="00F741F8" w:rsidP="00852D64">
            <w:pPr>
              <w:pStyle w:val="SPKTEKST"/>
              <w:jc w:val="right"/>
              <w:rPr>
                <w:sz w:val="18"/>
                <w:szCs w:val="18"/>
              </w:rPr>
            </w:pPr>
            <w:r>
              <w:rPr>
                <w:sz w:val="18"/>
                <w:szCs w:val="18"/>
              </w:rPr>
              <w:t>3.600 EUR</w:t>
            </w:r>
          </w:p>
        </w:tc>
      </w:tr>
      <w:tr w:rsidR="000257D5" w:rsidRPr="002E110F" w14:paraId="05425331" w14:textId="77777777" w:rsidTr="00731593">
        <w:tc>
          <w:tcPr>
            <w:tcW w:w="1640" w:type="pct"/>
            <w:tcBorders>
              <w:top w:val="single" w:sz="4" w:space="0" w:color="auto"/>
              <w:bottom w:val="single" w:sz="12" w:space="0" w:color="auto"/>
            </w:tcBorders>
            <w:shd w:val="clear" w:color="auto" w:fill="auto"/>
          </w:tcPr>
          <w:p w14:paraId="2492D665" w14:textId="6DA4B72F" w:rsidR="000257D5" w:rsidRPr="002E110F" w:rsidRDefault="000257D5" w:rsidP="00852D64">
            <w:pPr>
              <w:pStyle w:val="SPKTEKST"/>
              <w:rPr>
                <w:sz w:val="18"/>
                <w:szCs w:val="18"/>
                <w:highlight w:val="yellow"/>
              </w:rPr>
            </w:pPr>
            <w:r>
              <w:rPr>
                <w:sz w:val="18"/>
                <w:szCs w:val="18"/>
              </w:rPr>
              <w:t>K</w:t>
            </w:r>
            <w:r w:rsidRPr="000257D5">
              <w:rPr>
                <w:sz w:val="18"/>
                <w:szCs w:val="18"/>
              </w:rPr>
              <w:t>oš</w:t>
            </w:r>
            <w:r>
              <w:rPr>
                <w:sz w:val="18"/>
                <w:szCs w:val="18"/>
              </w:rPr>
              <w:t>i</w:t>
            </w:r>
            <w:r w:rsidRPr="000257D5">
              <w:rPr>
                <w:sz w:val="18"/>
                <w:szCs w:val="18"/>
              </w:rPr>
              <w:t xml:space="preserve"> za smeti</w:t>
            </w:r>
          </w:p>
        </w:tc>
        <w:tc>
          <w:tcPr>
            <w:tcW w:w="861" w:type="pct"/>
            <w:tcBorders>
              <w:top w:val="single" w:sz="4" w:space="0" w:color="auto"/>
              <w:bottom w:val="single" w:sz="12" w:space="0" w:color="auto"/>
            </w:tcBorders>
            <w:shd w:val="clear" w:color="auto" w:fill="auto"/>
          </w:tcPr>
          <w:p w14:paraId="30379824" w14:textId="726D6C85" w:rsidR="000257D5" w:rsidRPr="005E6D0A" w:rsidRDefault="000257D5" w:rsidP="00852D64">
            <w:pPr>
              <w:pStyle w:val="SPKTEKST"/>
              <w:rPr>
                <w:sz w:val="18"/>
                <w:szCs w:val="18"/>
              </w:rPr>
            </w:pPr>
            <w:r w:rsidRPr="005E6D0A">
              <w:rPr>
                <w:sz w:val="18"/>
                <w:szCs w:val="18"/>
              </w:rPr>
              <w:t>6 kom</w:t>
            </w:r>
          </w:p>
        </w:tc>
        <w:tc>
          <w:tcPr>
            <w:tcW w:w="1353" w:type="pct"/>
            <w:tcBorders>
              <w:top w:val="single" w:sz="4" w:space="0" w:color="auto"/>
              <w:bottom w:val="single" w:sz="12" w:space="0" w:color="auto"/>
            </w:tcBorders>
            <w:shd w:val="clear" w:color="auto" w:fill="auto"/>
          </w:tcPr>
          <w:p w14:paraId="5FD46070" w14:textId="4C12BDD0" w:rsidR="000257D5" w:rsidRPr="0029445F" w:rsidRDefault="00F741F8" w:rsidP="00852D64">
            <w:pPr>
              <w:pStyle w:val="SPKTEKST"/>
              <w:rPr>
                <w:sz w:val="18"/>
                <w:szCs w:val="18"/>
              </w:rPr>
            </w:pPr>
            <w:r w:rsidRPr="0029445F">
              <w:rPr>
                <w:sz w:val="18"/>
                <w:szCs w:val="18"/>
              </w:rPr>
              <w:t>400</w:t>
            </w:r>
            <w:r w:rsidR="005E6D0A" w:rsidRPr="0029445F">
              <w:rPr>
                <w:sz w:val="18"/>
                <w:szCs w:val="18"/>
              </w:rPr>
              <w:t xml:space="preserve"> EUR/kom</w:t>
            </w:r>
          </w:p>
        </w:tc>
        <w:tc>
          <w:tcPr>
            <w:tcW w:w="1146" w:type="pct"/>
            <w:tcBorders>
              <w:top w:val="single" w:sz="4" w:space="0" w:color="auto"/>
              <w:bottom w:val="single" w:sz="12" w:space="0" w:color="auto"/>
            </w:tcBorders>
            <w:shd w:val="clear" w:color="auto" w:fill="auto"/>
          </w:tcPr>
          <w:p w14:paraId="71848DD7" w14:textId="49DB6C7C" w:rsidR="00F741F8" w:rsidRPr="005E6D0A" w:rsidRDefault="00F741F8" w:rsidP="00852D64">
            <w:pPr>
              <w:pStyle w:val="SPKTEKST"/>
              <w:jc w:val="right"/>
              <w:rPr>
                <w:sz w:val="18"/>
                <w:szCs w:val="18"/>
              </w:rPr>
            </w:pPr>
            <w:r>
              <w:rPr>
                <w:sz w:val="18"/>
                <w:szCs w:val="18"/>
              </w:rPr>
              <w:t>2.400 EUR</w:t>
            </w:r>
          </w:p>
        </w:tc>
      </w:tr>
      <w:bookmarkEnd w:id="11"/>
      <w:tr w:rsidR="00FB5F5C" w:rsidRPr="00587330" w14:paraId="5EB3C43E" w14:textId="77777777" w:rsidTr="00852D64">
        <w:tc>
          <w:tcPr>
            <w:tcW w:w="1640" w:type="pct"/>
            <w:tcBorders>
              <w:bottom w:val="single" w:sz="4" w:space="0" w:color="auto"/>
            </w:tcBorders>
            <w:shd w:val="clear" w:color="auto" w:fill="auto"/>
          </w:tcPr>
          <w:p w14:paraId="2F9D5417" w14:textId="495F9722" w:rsidR="00FB5F5C" w:rsidRPr="00587330" w:rsidRDefault="00FB5F5C" w:rsidP="00852D64">
            <w:pPr>
              <w:pStyle w:val="SPKTEKST"/>
              <w:jc w:val="left"/>
              <w:rPr>
                <w:sz w:val="18"/>
                <w:szCs w:val="18"/>
              </w:rPr>
            </w:pPr>
            <w:r w:rsidRPr="00587330">
              <w:rPr>
                <w:sz w:val="18"/>
                <w:szCs w:val="18"/>
              </w:rPr>
              <w:t>Nov</w:t>
            </w:r>
            <w:r w:rsidR="00587330" w:rsidRPr="00587330">
              <w:rPr>
                <w:sz w:val="18"/>
                <w:szCs w:val="18"/>
              </w:rPr>
              <w:t>o vodovodno omrežje</w:t>
            </w:r>
          </w:p>
        </w:tc>
        <w:tc>
          <w:tcPr>
            <w:tcW w:w="861" w:type="pct"/>
            <w:tcBorders>
              <w:bottom w:val="single" w:sz="4" w:space="0" w:color="auto"/>
            </w:tcBorders>
            <w:shd w:val="clear" w:color="auto" w:fill="auto"/>
          </w:tcPr>
          <w:p w14:paraId="41AFC734" w14:textId="3A9EA236" w:rsidR="00FB5F5C" w:rsidRPr="00587330" w:rsidRDefault="00587330" w:rsidP="00852D64">
            <w:pPr>
              <w:pStyle w:val="SPKTEKST"/>
              <w:rPr>
                <w:sz w:val="18"/>
                <w:szCs w:val="18"/>
              </w:rPr>
            </w:pPr>
            <w:r w:rsidRPr="00587330">
              <w:rPr>
                <w:sz w:val="18"/>
                <w:szCs w:val="18"/>
              </w:rPr>
              <w:t>1040</w:t>
            </w:r>
            <w:r w:rsidR="00FB5F5C" w:rsidRPr="00587330">
              <w:rPr>
                <w:sz w:val="18"/>
                <w:szCs w:val="18"/>
              </w:rPr>
              <w:t xml:space="preserve"> m</w:t>
            </w:r>
          </w:p>
        </w:tc>
        <w:tc>
          <w:tcPr>
            <w:tcW w:w="1353" w:type="pct"/>
            <w:tcBorders>
              <w:bottom w:val="single" w:sz="4" w:space="0" w:color="auto"/>
            </w:tcBorders>
            <w:shd w:val="clear" w:color="auto" w:fill="auto"/>
          </w:tcPr>
          <w:p w14:paraId="0F79EF5C" w14:textId="77777777" w:rsidR="00FB5F5C" w:rsidRPr="0029445F" w:rsidRDefault="00FB5F5C" w:rsidP="00852D64">
            <w:pPr>
              <w:pStyle w:val="SPKTEKST"/>
              <w:rPr>
                <w:sz w:val="18"/>
                <w:szCs w:val="18"/>
              </w:rPr>
            </w:pPr>
            <w:r w:rsidRPr="0029445F">
              <w:rPr>
                <w:sz w:val="18"/>
                <w:szCs w:val="18"/>
              </w:rPr>
              <w:t>200 EUR/m</w:t>
            </w:r>
          </w:p>
        </w:tc>
        <w:tc>
          <w:tcPr>
            <w:tcW w:w="1146" w:type="pct"/>
            <w:tcBorders>
              <w:bottom w:val="single" w:sz="4" w:space="0" w:color="auto"/>
            </w:tcBorders>
            <w:shd w:val="clear" w:color="auto" w:fill="auto"/>
          </w:tcPr>
          <w:p w14:paraId="53E04B40" w14:textId="74D9DB49" w:rsidR="00FB5F5C" w:rsidRPr="00587330" w:rsidRDefault="00587330" w:rsidP="00852D64">
            <w:pPr>
              <w:pStyle w:val="SPKTEKST"/>
              <w:jc w:val="right"/>
              <w:rPr>
                <w:sz w:val="18"/>
                <w:szCs w:val="18"/>
              </w:rPr>
            </w:pPr>
            <w:r w:rsidRPr="00587330">
              <w:rPr>
                <w:sz w:val="18"/>
                <w:szCs w:val="18"/>
              </w:rPr>
              <w:t>208</w:t>
            </w:r>
            <w:r w:rsidR="00FB5F5C" w:rsidRPr="00587330">
              <w:rPr>
                <w:sz w:val="18"/>
                <w:szCs w:val="18"/>
              </w:rPr>
              <w:t>.000 EUR</w:t>
            </w:r>
          </w:p>
        </w:tc>
      </w:tr>
      <w:tr w:rsidR="00587330" w:rsidRPr="002E110F" w14:paraId="6269A9D4" w14:textId="77777777" w:rsidTr="00852D64">
        <w:tc>
          <w:tcPr>
            <w:tcW w:w="1640" w:type="pct"/>
            <w:tcBorders>
              <w:bottom w:val="single" w:sz="4" w:space="0" w:color="auto"/>
            </w:tcBorders>
            <w:shd w:val="clear" w:color="auto" w:fill="auto"/>
          </w:tcPr>
          <w:p w14:paraId="277176B8" w14:textId="44128D31" w:rsidR="00587330" w:rsidRPr="00587330" w:rsidRDefault="00587330" w:rsidP="00587330">
            <w:pPr>
              <w:pStyle w:val="SPKTEKST"/>
              <w:jc w:val="left"/>
              <w:rPr>
                <w:sz w:val="18"/>
                <w:szCs w:val="18"/>
              </w:rPr>
            </w:pPr>
            <w:r w:rsidRPr="00587330">
              <w:rPr>
                <w:sz w:val="18"/>
                <w:szCs w:val="18"/>
              </w:rPr>
              <w:t>Rekonstrukcija obstoječega primarnega vodovoda</w:t>
            </w:r>
          </w:p>
        </w:tc>
        <w:tc>
          <w:tcPr>
            <w:tcW w:w="861" w:type="pct"/>
            <w:tcBorders>
              <w:bottom w:val="single" w:sz="4" w:space="0" w:color="auto"/>
            </w:tcBorders>
            <w:shd w:val="clear" w:color="auto" w:fill="auto"/>
          </w:tcPr>
          <w:p w14:paraId="46E44AFB" w14:textId="523742E6" w:rsidR="00587330" w:rsidRPr="00587330" w:rsidRDefault="00587330" w:rsidP="00587330">
            <w:pPr>
              <w:pStyle w:val="SPKTEKST"/>
              <w:rPr>
                <w:sz w:val="18"/>
                <w:szCs w:val="18"/>
              </w:rPr>
            </w:pPr>
            <w:r w:rsidRPr="00587330">
              <w:rPr>
                <w:sz w:val="18"/>
                <w:szCs w:val="18"/>
              </w:rPr>
              <w:t>350 m</w:t>
            </w:r>
          </w:p>
        </w:tc>
        <w:tc>
          <w:tcPr>
            <w:tcW w:w="1353" w:type="pct"/>
            <w:tcBorders>
              <w:bottom w:val="single" w:sz="4" w:space="0" w:color="auto"/>
            </w:tcBorders>
            <w:shd w:val="clear" w:color="auto" w:fill="auto"/>
          </w:tcPr>
          <w:p w14:paraId="3F1D6CBB" w14:textId="4A0AAFF0" w:rsidR="00587330" w:rsidRPr="00587330" w:rsidRDefault="00587330" w:rsidP="00587330">
            <w:pPr>
              <w:pStyle w:val="SPKTEKST"/>
              <w:rPr>
                <w:sz w:val="18"/>
                <w:szCs w:val="18"/>
              </w:rPr>
            </w:pPr>
            <w:r w:rsidRPr="00587330">
              <w:rPr>
                <w:sz w:val="18"/>
                <w:szCs w:val="18"/>
              </w:rPr>
              <w:t>200 EUR/m</w:t>
            </w:r>
          </w:p>
        </w:tc>
        <w:tc>
          <w:tcPr>
            <w:tcW w:w="1146" w:type="pct"/>
            <w:tcBorders>
              <w:bottom w:val="single" w:sz="4" w:space="0" w:color="auto"/>
            </w:tcBorders>
            <w:shd w:val="clear" w:color="auto" w:fill="auto"/>
          </w:tcPr>
          <w:p w14:paraId="66E10AD6" w14:textId="4E98D3CB" w:rsidR="00587330" w:rsidRPr="00587330" w:rsidRDefault="00587330" w:rsidP="00587330">
            <w:pPr>
              <w:pStyle w:val="SPKTEKST"/>
              <w:jc w:val="right"/>
              <w:rPr>
                <w:sz w:val="18"/>
                <w:szCs w:val="18"/>
              </w:rPr>
            </w:pPr>
            <w:r w:rsidRPr="00587330">
              <w:rPr>
                <w:sz w:val="18"/>
                <w:szCs w:val="18"/>
              </w:rPr>
              <w:t>70.000 EUR</w:t>
            </w:r>
          </w:p>
        </w:tc>
      </w:tr>
      <w:tr w:rsidR="00587330" w:rsidRPr="002E110F" w14:paraId="191D2C22" w14:textId="77777777" w:rsidTr="00DD5D0C">
        <w:tc>
          <w:tcPr>
            <w:tcW w:w="1640" w:type="pct"/>
            <w:tcBorders>
              <w:bottom w:val="single" w:sz="12" w:space="0" w:color="auto"/>
            </w:tcBorders>
            <w:shd w:val="clear" w:color="auto" w:fill="auto"/>
          </w:tcPr>
          <w:p w14:paraId="317C713D" w14:textId="77777777" w:rsidR="00587330" w:rsidRPr="00587330" w:rsidRDefault="00587330" w:rsidP="00587330">
            <w:pPr>
              <w:pStyle w:val="SPKTEKST"/>
              <w:jc w:val="left"/>
              <w:rPr>
                <w:sz w:val="18"/>
                <w:szCs w:val="18"/>
              </w:rPr>
            </w:pPr>
            <w:r w:rsidRPr="00587330">
              <w:rPr>
                <w:sz w:val="18"/>
                <w:szCs w:val="18"/>
              </w:rPr>
              <w:t>Nadzemni hidrant</w:t>
            </w:r>
          </w:p>
        </w:tc>
        <w:tc>
          <w:tcPr>
            <w:tcW w:w="861" w:type="pct"/>
            <w:tcBorders>
              <w:bottom w:val="single" w:sz="12" w:space="0" w:color="auto"/>
            </w:tcBorders>
            <w:shd w:val="clear" w:color="auto" w:fill="auto"/>
          </w:tcPr>
          <w:p w14:paraId="0E110E86" w14:textId="53C69640" w:rsidR="00587330" w:rsidRPr="00587330" w:rsidRDefault="00587330" w:rsidP="00587330">
            <w:pPr>
              <w:pStyle w:val="SPKTEKST"/>
              <w:rPr>
                <w:sz w:val="18"/>
                <w:szCs w:val="18"/>
              </w:rPr>
            </w:pPr>
            <w:r w:rsidRPr="00587330">
              <w:rPr>
                <w:sz w:val="18"/>
                <w:szCs w:val="18"/>
              </w:rPr>
              <w:t>7 kom</w:t>
            </w:r>
          </w:p>
        </w:tc>
        <w:tc>
          <w:tcPr>
            <w:tcW w:w="1353" w:type="pct"/>
            <w:tcBorders>
              <w:bottom w:val="single" w:sz="12" w:space="0" w:color="auto"/>
            </w:tcBorders>
            <w:shd w:val="clear" w:color="auto" w:fill="auto"/>
          </w:tcPr>
          <w:p w14:paraId="3F66EA98" w14:textId="77777777" w:rsidR="00587330" w:rsidRPr="00587330" w:rsidRDefault="00587330" w:rsidP="00587330">
            <w:pPr>
              <w:pStyle w:val="SPKTEKST"/>
              <w:rPr>
                <w:sz w:val="18"/>
                <w:szCs w:val="18"/>
              </w:rPr>
            </w:pPr>
            <w:r w:rsidRPr="00587330">
              <w:rPr>
                <w:sz w:val="18"/>
                <w:szCs w:val="18"/>
              </w:rPr>
              <w:t>2.500 EUR/kom</w:t>
            </w:r>
          </w:p>
        </w:tc>
        <w:tc>
          <w:tcPr>
            <w:tcW w:w="1146" w:type="pct"/>
            <w:tcBorders>
              <w:bottom w:val="single" w:sz="12" w:space="0" w:color="auto"/>
            </w:tcBorders>
            <w:shd w:val="clear" w:color="auto" w:fill="auto"/>
          </w:tcPr>
          <w:p w14:paraId="6A42A0BC" w14:textId="047EF6A9" w:rsidR="00587330" w:rsidRPr="00587330" w:rsidRDefault="00587330" w:rsidP="00587330">
            <w:pPr>
              <w:pStyle w:val="SPKTEKST"/>
              <w:jc w:val="right"/>
              <w:rPr>
                <w:sz w:val="18"/>
                <w:szCs w:val="18"/>
              </w:rPr>
            </w:pPr>
            <w:r w:rsidRPr="00587330">
              <w:rPr>
                <w:sz w:val="18"/>
                <w:szCs w:val="18"/>
              </w:rPr>
              <w:t>17.500 EUR</w:t>
            </w:r>
          </w:p>
        </w:tc>
      </w:tr>
      <w:tr w:rsidR="00587330" w:rsidRPr="002E110F" w14:paraId="097F2534" w14:textId="77777777" w:rsidTr="00DD5D0C">
        <w:tc>
          <w:tcPr>
            <w:tcW w:w="1640" w:type="pct"/>
            <w:tcBorders>
              <w:top w:val="single" w:sz="12" w:space="0" w:color="auto"/>
              <w:bottom w:val="single" w:sz="4" w:space="0" w:color="auto"/>
            </w:tcBorders>
            <w:shd w:val="clear" w:color="auto" w:fill="auto"/>
          </w:tcPr>
          <w:p w14:paraId="343C6282" w14:textId="1D83F23B" w:rsidR="00587330" w:rsidRPr="00031891" w:rsidRDefault="00587330" w:rsidP="00587330">
            <w:pPr>
              <w:pStyle w:val="SPKTEKST"/>
              <w:tabs>
                <w:tab w:val="clear" w:pos="567"/>
                <w:tab w:val="left" w:pos="174"/>
              </w:tabs>
              <w:rPr>
                <w:sz w:val="18"/>
                <w:szCs w:val="18"/>
              </w:rPr>
            </w:pPr>
            <w:r w:rsidRPr="00031891">
              <w:rPr>
                <w:sz w:val="18"/>
                <w:szCs w:val="18"/>
              </w:rPr>
              <w:t>Nova TP</w:t>
            </w:r>
          </w:p>
        </w:tc>
        <w:tc>
          <w:tcPr>
            <w:tcW w:w="861" w:type="pct"/>
            <w:tcBorders>
              <w:top w:val="single" w:sz="12" w:space="0" w:color="auto"/>
              <w:bottom w:val="single" w:sz="4" w:space="0" w:color="auto"/>
            </w:tcBorders>
            <w:shd w:val="clear" w:color="auto" w:fill="auto"/>
          </w:tcPr>
          <w:p w14:paraId="0B9BD3CC" w14:textId="77777777" w:rsidR="00587330" w:rsidRPr="00031891" w:rsidRDefault="00587330" w:rsidP="00587330">
            <w:pPr>
              <w:pStyle w:val="SPKTEKST"/>
              <w:rPr>
                <w:sz w:val="18"/>
                <w:szCs w:val="18"/>
              </w:rPr>
            </w:pPr>
            <w:r w:rsidRPr="00031891">
              <w:rPr>
                <w:sz w:val="18"/>
                <w:szCs w:val="18"/>
              </w:rPr>
              <w:t>1 kom</w:t>
            </w:r>
          </w:p>
        </w:tc>
        <w:tc>
          <w:tcPr>
            <w:tcW w:w="1353" w:type="pct"/>
            <w:tcBorders>
              <w:top w:val="single" w:sz="12" w:space="0" w:color="auto"/>
              <w:bottom w:val="single" w:sz="4" w:space="0" w:color="auto"/>
            </w:tcBorders>
            <w:shd w:val="clear" w:color="auto" w:fill="auto"/>
          </w:tcPr>
          <w:p w14:paraId="7418DFEB" w14:textId="77777777" w:rsidR="00587330" w:rsidRPr="00031891" w:rsidRDefault="00587330" w:rsidP="00587330">
            <w:pPr>
              <w:pStyle w:val="SPKTEKST"/>
              <w:rPr>
                <w:sz w:val="18"/>
                <w:szCs w:val="18"/>
              </w:rPr>
            </w:pPr>
            <w:r w:rsidRPr="00031891">
              <w:rPr>
                <w:sz w:val="18"/>
                <w:szCs w:val="18"/>
              </w:rPr>
              <w:t>Ocena vrednosti investicije povzeta iz strokovne podlage elektrifikacije območja</w:t>
            </w:r>
          </w:p>
        </w:tc>
        <w:tc>
          <w:tcPr>
            <w:tcW w:w="1146" w:type="pct"/>
            <w:tcBorders>
              <w:top w:val="single" w:sz="12" w:space="0" w:color="auto"/>
              <w:bottom w:val="single" w:sz="4" w:space="0" w:color="auto"/>
            </w:tcBorders>
            <w:shd w:val="clear" w:color="auto" w:fill="auto"/>
          </w:tcPr>
          <w:p w14:paraId="79533E04" w14:textId="1F9683F7" w:rsidR="00587330" w:rsidRPr="00031891" w:rsidRDefault="00587330" w:rsidP="00587330">
            <w:pPr>
              <w:pStyle w:val="SPKTEKST"/>
              <w:jc w:val="right"/>
              <w:rPr>
                <w:sz w:val="18"/>
                <w:szCs w:val="18"/>
              </w:rPr>
            </w:pPr>
            <w:r w:rsidRPr="00031891">
              <w:rPr>
                <w:sz w:val="18"/>
                <w:szCs w:val="18"/>
              </w:rPr>
              <w:t>80.000 EUR</w:t>
            </w:r>
          </w:p>
        </w:tc>
      </w:tr>
      <w:tr w:rsidR="00587330" w:rsidRPr="002E110F" w14:paraId="6CB4726B" w14:textId="77777777" w:rsidTr="00DD5D0C">
        <w:tc>
          <w:tcPr>
            <w:tcW w:w="1640" w:type="pct"/>
            <w:tcBorders>
              <w:top w:val="single" w:sz="4" w:space="0" w:color="auto"/>
              <w:bottom w:val="single" w:sz="12" w:space="0" w:color="auto"/>
            </w:tcBorders>
            <w:shd w:val="clear" w:color="auto" w:fill="auto"/>
          </w:tcPr>
          <w:p w14:paraId="7AED6F76" w14:textId="29E9792E" w:rsidR="00587330" w:rsidRPr="00031891" w:rsidRDefault="00587330" w:rsidP="00587330">
            <w:pPr>
              <w:pStyle w:val="SPKTEKST"/>
              <w:tabs>
                <w:tab w:val="clear" w:pos="567"/>
                <w:tab w:val="left" w:pos="174"/>
              </w:tabs>
              <w:rPr>
                <w:sz w:val="18"/>
                <w:szCs w:val="18"/>
              </w:rPr>
            </w:pPr>
            <w:r w:rsidRPr="00031891">
              <w:rPr>
                <w:sz w:val="18"/>
                <w:szCs w:val="18"/>
              </w:rPr>
              <w:t>Izgradnja 20 kV KB za napajanje nove TP in razvod 0,4 kV omrežja iz nove TP</w:t>
            </w:r>
          </w:p>
        </w:tc>
        <w:tc>
          <w:tcPr>
            <w:tcW w:w="861" w:type="pct"/>
            <w:tcBorders>
              <w:top w:val="single" w:sz="4" w:space="0" w:color="auto"/>
              <w:bottom w:val="single" w:sz="12" w:space="0" w:color="auto"/>
            </w:tcBorders>
            <w:shd w:val="clear" w:color="auto" w:fill="auto"/>
          </w:tcPr>
          <w:p w14:paraId="01DA0C44" w14:textId="1264A187" w:rsidR="00587330" w:rsidRPr="00031891" w:rsidRDefault="00587330" w:rsidP="00587330">
            <w:pPr>
              <w:pStyle w:val="SPKTEKST"/>
              <w:rPr>
                <w:sz w:val="18"/>
                <w:szCs w:val="18"/>
              </w:rPr>
            </w:pPr>
            <w:r w:rsidRPr="00031891">
              <w:rPr>
                <w:sz w:val="18"/>
                <w:szCs w:val="18"/>
              </w:rPr>
              <w:t>/</w:t>
            </w:r>
          </w:p>
        </w:tc>
        <w:tc>
          <w:tcPr>
            <w:tcW w:w="1353" w:type="pct"/>
            <w:tcBorders>
              <w:top w:val="single" w:sz="4" w:space="0" w:color="auto"/>
              <w:bottom w:val="single" w:sz="12" w:space="0" w:color="auto"/>
            </w:tcBorders>
            <w:shd w:val="clear" w:color="auto" w:fill="auto"/>
          </w:tcPr>
          <w:p w14:paraId="25152CB3" w14:textId="1036633B" w:rsidR="00587330" w:rsidRPr="00031891" w:rsidRDefault="00587330" w:rsidP="00587330">
            <w:pPr>
              <w:pStyle w:val="SPKTEKST"/>
              <w:rPr>
                <w:sz w:val="18"/>
                <w:szCs w:val="18"/>
              </w:rPr>
            </w:pPr>
            <w:r w:rsidRPr="00031891">
              <w:rPr>
                <w:sz w:val="18"/>
                <w:szCs w:val="18"/>
              </w:rPr>
              <w:t>Ocena vrednosti investicije povzeta iz strokovne podlage elektrifikacije območja</w:t>
            </w:r>
          </w:p>
        </w:tc>
        <w:tc>
          <w:tcPr>
            <w:tcW w:w="1146" w:type="pct"/>
            <w:tcBorders>
              <w:top w:val="single" w:sz="4" w:space="0" w:color="auto"/>
              <w:bottom w:val="single" w:sz="12" w:space="0" w:color="auto"/>
            </w:tcBorders>
            <w:shd w:val="clear" w:color="auto" w:fill="auto"/>
          </w:tcPr>
          <w:p w14:paraId="38609803" w14:textId="14AA2CA1" w:rsidR="00587330" w:rsidRPr="00031891" w:rsidRDefault="00587330" w:rsidP="00587330">
            <w:pPr>
              <w:pStyle w:val="SPKTEKST"/>
              <w:jc w:val="right"/>
              <w:rPr>
                <w:sz w:val="18"/>
                <w:szCs w:val="18"/>
              </w:rPr>
            </w:pPr>
            <w:r w:rsidRPr="00031891">
              <w:rPr>
                <w:sz w:val="18"/>
                <w:szCs w:val="18"/>
              </w:rPr>
              <w:t>73.327 EUR</w:t>
            </w:r>
          </w:p>
        </w:tc>
      </w:tr>
      <w:tr w:rsidR="00587330" w:rsidRPr="002E110F" w14:paraId="23AEB1DB" w14:textId="77777777" w:rsidTr="00852D64">
        <w:tc>
          <w:tcPr>
            <w:tcW w:w="1640" w:type="pct"/>
            <w:tcBorders>
              <w:top w:val="single" w:sz="12" w:space="0" w:color="auto"/>
              <w:bottom w:val="single" w:sz="4" w:space="0" w:color="auto"/>
            </w:tcBorders>
            <w:shd w:val="clear" w:color="auto" w:fill="auto"/>
          </w:tcPr>
          <w:p w14:paraId="6DC2F835" w14:textId="2AFA4193" w:rsidR="00587330" w:rsidRPr="00587330" w:rsidRDefault="00587330" w:rsidP="00587330">
            <w:pPr>
              <w:pStyle w:val="SPKTEKST"/>
              <w:jc w:val="left"/>
              <w:rPr>
                <w:sz w:val="18"/>
                <w:szCs w:val="18"/>
              </w:rPr>
            </w:pPr>
            <w:r w:rsidRPr="00587330">
              <w:rPr>
                <w:sz w:val="18"/>
                <w:szCs w:val="18"/>
              </w:rPr>
              <w:t>Javna razsvetljava javnih prometnic</w:t>
            </w:r>
          </w:p>
        </w:tc>
        <w:tc>
          <w:tcPr>
            <w:tcW w:w="861" w:type="pct"/>
            <w:tcBorders>
              <w:top w:val="single" w:sz="12" w:space="0" w:color="auto"/>
              <w:bottom w:val="single" w:sz="4" w:space="0" w:color="auto"/>
            </w:tcBorders>
            <w:shd w:val="clear" w:color="auto" w:fill="auto"/>
          </w:tcPr>
          <w:p w14:paraId="6BB8EB8F" w14:textId="7DD0B8E4" w:rsidR="00587330" w:rsidRPr="00587330" w:rsidRDefault="00587330" w:rsidP="00587330">
            <w:pPr>
              <w:pStyle w:val="SPKTEKST"/>
              <w:rPr>
                <w:sz w:val="18"/>
                <w:szCs w:val="18"/>
              </w:rPr>
            </w:pPr>
            <w:r w:rsidRPr="00587330">
              <w:rPr>
                <w:sz w:val="18"/>
                <w:szCs w:val="18"/>
              </w:rPr>
              <w:t>1310 m</w:t>
            </w:r>
          </w:p>
        </w:tc>
        <w:tc>
          <w:tcPr>
            <w:tcW w:w="1353" w:type="pct"/>
            <w:tcBorders>
              <w:top w:val="single" w:sz="12" w:space="0" w:color="auto"/>
              <w:bottom w:val="single" w:sz="4" w:space="0" w:color="auto"/>
            </w:tcBorders>
            <w:shd w:val="clear" w:color="auto" w:fill="auto"/>
          </w:tcPr>
          <w:p w14:paraId="3031B2C7" w14:textId="77777777" w:rsidR="00587330" w:rsidRPr="00587330" w:rsidRDefault="00587330" w:rsidP="00587330">
            <w:pPr>
              <w:pStyle w:val="SPKTEKST"/>
              <w:rPr>
                <w:sz w:val="18"/>
                <w:szCs w:val="18"/>
              </w:rPr>
            </w:pPr>
            <w:r w:rsidRPr="00587330">
              <w:rPr>
                <w:sz w:val="18"/>
                <w:szCs w:val="18"/>
              </w:rPr>
              <w:t>80 EUR/m</w:t>
            </w:r>
          </w:p>
        </w:tc>
        <w:tc>
          <w:tcPr>
            <w:tcW w:w="1146" w:type="pct"/>
            <w:tcBorders>
              <w:top w:val="single" w:sz="12" w:space="0" w:color="auto"/>
              <w:bottom w:val="single" w:sz="4" w:space="0" w:color="auto"/>
            </w:tcBorders>
            <w:shd w:val="clear" w:color="auto" w:fill="auto"/>
          </w:tcPr>
          <w:p w14:paraId="7DA4506F" w14:textId="7C2E73AC" w:rsidR="00587330" w:rsidRPr="00587330" w:rsidRDefault="00587330" w:rsidP="00587330">
            <w:pPr>
              <w:pStyle w:val="SPKTEKST"/>
              <w:jc w:val="right"/>
              <w:rPr>
                <w:sz w:val="18"/>
                <w:szCs w:val="18"/>
              </w:rPr>
            </w:pPr>
            <w:r w:rsidRPr="00587330">
              <w:rPr>
                <w:sz w:val="18"/>
                <w:szCs w:val="18"/>
              </w:rPr>
              <w:t>104.800 EUR</w:t>
            </w:r>
          </w:p>
        </w:tc>
      </w:tr>
      <w:tr w:rsidR="00587330" w:rsidRPr="002E110F" w14:paraId="59119B43" w14:textId="77777777" w:rsidTr="00DD5D0C">
        <w:tc>
          <w:tcPr>
            <w:tcW w:w="1640" w:type="pct"/>
            <w:tcBorders>
              <w:top w:val="single" w:sz="12" w:space="0" w:color="auto"/>
              <w:bottom w:val="single" w:sz="4" w:space="0" w:color="auto"/>
            </w:tcBorders>
            <w:shd w:val="clear" w:color="auto" w:fill="auto"/>
          </w:tcPr>
          <w:p w14:paraId="3BFEDD21" w14:textId="650EDE81" w:rsidR="00587330" w:rsidRPr="00587330" w:rsidRDefault="00587330" w:rsidP="00587330">
            <w:pPr>
              <w:pStyle w:val="SPKTEKST"/>
              <w:jc w:val="left"/>
              <w:rPr>
                <w:sz w:val="18"/>
                <w:szCs w:val="18"/>
              </w:rPr>
            </w:pPr>
            <w:r w:rsidRPr="00587330">
              <w:rPr>
                <w:sz w:val="18"/>
                <w:szCs w:val="18"/>
              </w:rPr>
              <w:t>Nova kanalizacija za odvajanje odpadnih voda</w:t>
            </w:r>
          </w:p>
        </w:tc>
        <w:tc>
          <w:tcPr>
            <w:tcW w:w="861" w:type="pct"/>
            <w:tcBorders>
              <w:top w:val="single" w:sz="12" w:space="0" w:color="auto"/>
              <w:bottom w:val="single" w:sz="4" w:space="0" w:color="auto"/>
            </w:tcBorders>
            <w:shd w:val="clear" w:color="auto" w:fill="auto"/>
          </w:tcPr>
          <w:p w14:paraId="3B761D85" w14:textId="5F4274E0" w:rsidR="00587330" w:rsidRPr="00587330" w:rsidRDefault="00587330" w:rsidP="00587330">
            <w:pPr>
              <w:pStyle w:val="SPKTEKST"/>
              <w:rPr>
                <w:sz w:val="18"/>
                <w:szCs w:val="18"/>
              </w:rPr>
            </w:pPr>
            <w:r w:rsidRPr="00587330">
              <w:rPr>
                <w:sz w:val="18"/>
                <w:szCs w:val="18"/>
              </w:rPr>
              <w:t>1270 m</w:t>
            </w:r>
          </w:p>
        </w:tc>
        <w:tc>
          <w:tcPr>
            <w:tcW w:w="1353" w:type="pct"/>
            <w:tcBorders>
              <w:top w:val="single" w:sz="12" w:space="0" w:color="auto"/>
              <w:bottom w:val="single" w:sz="4" w:space="0" w:color="auto"/>
            </w:tcBorders>
            <w:shd w:val="clear" w:color="auto" w:fill="auto"/>
          </w:tcPr>
          <w:p w14:paraId="3D574BB0" w14:textId="77777777" w:rsidR="00587330" w:rsidRPr="00587330" w:rsidRDefault="00587330" w:rsidP="00587330">
            <w:pPr>
              <w:pStyle w:val="SPKTEKST"/>
              <w:rPr>
                <w:sz w:val="18"/>
                <w:szCs w:val="18"/>
              </w:rPr>
            </w:pPr>
            <w:r w:rsidRPr="00587330">
              <w:rPr>
                <w:sz w:val="18"/>
                <w:szCs w:val="18"/>
              </w:rPr>
              <w:t>175 EUR/m</w:t>
            </w:r>
          </w:p>
        </w:tc>
        <w:tc>
          <w:tcPr>
            <w:tcW w:w="1146" w:type="pct"/>
            <w:tcBorders>
              <w:top w:val="single" w:sz="12" w:space="0" w:color="auto"/>
              <w:bottom w:val="single" w:sz="4" w:space="0" w:color="auto"/>
            </w:tcBorders>
            <w:shd w:val="clear" w:color="auto" w:fill="auto"/>
          </w:tcPr>
          <w:p w14:paraId="58FF66A5" w14:textId="0A3460AB" w:rsidR="00587330" w:rsidRPr="00587330" w:rsidRDefault="00587330" w:rsidP="00587330">
            <w:pPr>
              <w:pStyle w:val="SPKTEKST"/>
              <w:jc w:val="right"/>
              <w:rPr>
                <w:sz w:val="18"/>
                <w:szCs w:val="18"/>
              </w:rPr>
            </w:pPr>
            <w:r w:rsidRPr="00587330">
              <w:rPr>
                <w:sz w:val="18"/>
                <w:szCs w:val="18"/>
              </w:rPr>
              <w:t>222.250 EUR</w:t>
            </w:r>
          </w:p>
        </w:tc>
      </w:tr>
      <w:tr w:rsidR="00587330" w:rsidRPr="002E110F" w14:paraId="68AFBE3E" w14:textId="77777777" w:rsidTr="00DD5D0C">
        <w:tc>
          <w:tcPr>
            <w:tcW w:w="1640" w:type="pct"/>
            <w:tcBorders>
              <w:bottom w:val="single" w:sz="4" w:space="0" w:color="auto"/>
            </w:tcBorders>
            <w:shd w:val="clear" w:color="auto" w:fill="auto"/>
          </w:tcPr>
          <w:p w14:paraId="137E3295" w14:textId="7CDB28D2" w:rsidR="00587330" w:rsidRPr="00587330" w:rsidRDefault="00587330" w:rsidP="00587330">
            <w:pPr>
              <w:pStyle w:val="SPKTEKST"/>
              <w:jc w:val="left"/>
              <w:rPr>
                <w:sz w:val="18"/>
                <w:szCs w:val="18"/>
              </w:rPr>
            </w:pPr>
            <w:r w:rsidRPr="00587330">
              <w:rPr>
                <w:sz w:val="18"/>
                <w:szCs w:val="18"/>
              </w:rPr>
              <w:t>Nova padavinska kanalizacija</w:t>
            </w:r>
          </w:p>
        </w:tc>
        <w:tc>
          <w:tcPr>
            <w:tcW w:w="861" w:type="pct"/>
            <w:tcBorders>
              <w:bottom w:val="single" w:sz="4" w:space="0" w:color="auto"/>
            </w:tcBorders>
            <w:shd w:val="clear" w:color="auto" w:fill="auto"/>
          </w:tcPr>
          <w:p w14:paraId="6B673E6A" w14:textId="016ABCA1" w:rsidR="00587330" w:rsidRPr="00587330" w:rsidRDefault="00587330" w:rsidP="00587330">
            <w:pPr>
              <w:pStyle w:val="SPKTEKST"/>
              <w:rPr>
                <w:sz w:val="18"/>
                <w:szCs w:val="18"/>
              </w:rPr>
            </w:pPr>
            <w:r w:rsidRPr="00587330">
              <w:rPr>
                <w:sz w:val="18"/>
                <w:szCs w:val="18"/>
              </w:rPr>
              <w:t>1470 m</w:t>
            </w:r>
          </w:p>
        </w:tc>
        <w:tc>
          <w:tcPr>
            <w:tcW w:w="1353" w:type="pct"/>
            <w:tcBorders>
              <w:bottom w:val="single" w:sz="4" w:space="0" w:color="auto"/>
            </w:tcBorders>
            <w:shd w:val="clear" w:color="auto" w:fill="auto"/>
          </w:tcPr>
          <w:p w14:paraId="72D262DD" w14:textId="77777777" w:rsidR="00587330" w:rsidRPr="00587330" w:rsidRDefault="00587330" w:rsidP="00587330">
            <w:pPr>
              <w:pStyle w:val="SPKTEKST"/>
              <w:rPr>
                <w:sz w:val="18"/>
                <w:szCs w:val="18"/>
              </w:rPr>
            </w:pPr>
            <w:r w:rsidRPr="00587330">
              <w:rPr>
                <w:sz w:val="18"/>
                <w:szCs w:val="18"/>
              </w:rPr>
              <w:t>220 EUR/m</w:t>
            </w:r>
          </w:p>
        </w:tc>
        <w:tc>
          <w:tcPr>
            <w:tcW w:w="1146" w:type="pct"/>
            <w:tcBorders>
              <w:bottom w:val="single" w:sz="4" w:space="0" w:color="auto"/>
            </w:tcBorders>
            <w:shd w:val="clear" w:color="auto" w:fill="auto"/>
          </w:tcPr>
          <w:p w14:paraId="0C27A9F4" w14:textId="3F6A7065" w:rsidR="00587330" w:rsidRPr="00587330" w:rsidRDefault="00587330" w:rsidP="00587330">
            <w:pPr>
              <w:pStyle w:val="SPKTEKST"/>
              <w:jc w:val="right"/>
              <w:rPr>
                <w:sz w:val="18"/>
                <w:szCs w:val="18"/>
              </w:rPr>
            </w:pPr>
            <w:r w:rsidRPr="00587330">
              <w:rPr>
                <w:sz w:val="18"/>
                <w:szCs w:val="18"/>
              </w:rPr>
              <w:t>323.400 EUR</w:t>
            </w:r>
          </w:p>
        </w:tc>
      </w:tr>
      <w:tr w:rsidR="00587330" w:rsidRPr="002E110F" w14:paraId="4D806B26" w14:textId="77777777" w:rsidTr="00712BEB">
        <w:tc>
          <w:tcPr>
            <w:tcW w:w="1640" w:type="pct"/>
            <w:tcBorders>
              <w:bottom w:val="single" w:sz="4" w:space="0" w:color="auto"/>
            </w:tcBorders>
            <w:shd w:val="clear" w:color="auto" w:fill="auto"/>
          </w:tcPr>
          <w:p w14:paraId="339D86FB" w14:textId="36C769AF" w:rsidR="00587330" w:rsidRPr="00587330" w:rsidRDefault="00587330" w:rsidP="00587330">
            <w:pPr>
              <w:pStyle w:val="SPKTEKST"/>
              <w:rPr>
                <w:sz w:val="18"/>
                <w:szCs w:val="18"/>
              </w:rPr>
            </w:pPr>
            <w:r w:rsidRPr="00587330">
              <w:rPr>
                <w:sz w:val="18"/>
                <w:szCs w:val="18"/>
              </w:rPr>
              <w:t>Ureditev dreniranja</w:t>
            </w:r>
          </w:p>
        </w:tc>
        <w:tc>
          <w:tcPr>
            <w:tcW w:w="861" w:type="pct"/>
            <w:tcBorders>
              <w:bottom w:val="single" w:sz="4" w:space="0" w:color="auto"/>
            </w:tcBorders>
            <w:shd w:val="clear" w:color="auto" w:fill="auto"/>
          </w:tcPr>
          <w:p w14:paraId="3D5015AA" w14:textId="268DE1AE" w:rsidR="00587330" w:rsidRPr="00B04C48" w:rsidRDefault="00587330" w:rsidP="00587330">
            <w:pPr>
              <w:pStyle w:val="SPKTEKST"/>
              <w:rPr>
                <w:sz w:val="18"/>
                <w:szCs w:val="18"/>
              </w:rPr>
            </w:pPr>
            <w:r w:rsidRPr="00B04C48">
              <w:rPr>
                <w:sz w:val="18"/>
                <w:szCs w:val="18"/>
              </w:rPr>
              <w:t>300 m2</w:t>
            </w:r>
          </w:p>
        </w:tc>
        <w:tc>
          <w:tcPr>
            <w:tcW w:w="1353" w:type="pct"/>
            <w:tcBorders>
              <w:bottom w:val="single" w:sz="4" w:space="0" w:color="auto"/>
            </w:tcBorders>
            <w:shd w:val="clear" w:color="auto" w:fill="auto"/>
          </w:tcPr>
          <w:p w14:paraId="445BE35D" w14:textId="2F5027BC" w:rsidR="00587330" w:rsidRPr="00B04C48" w:rsidRDefault="00B04C48" w:rsidP="00587330">
            <w:pPr>
              <w:pStyle w:val="SPKTEKST"/>
              <w:rPr>
                <w:sz w:val="18"/>
                <w:szCs w:val="18"/>
              </w:rPr>
            </w:pPr>
            <w:r w:rsidRPr="00B04C48">
              <w:rPr>
                <w:sz w:val="18"/>
                <w:szCs w:val="18"/>
              </w:rPr>
              <w:t>60</w:t>
            </w:r>
            <w:r w:rsidR="00587330" w:rsidRPr="00B04C48">
              <w:rPr>
                <w:sz w:val="18"/>
                <w:szCs w:val="18"/>
              </w:rPr>
              <w:t xml:space="preserve"> EUR/</w:t>
            </w:r>
            <w:r w:rsidRPr="00B04C48">
              <w:rPr>
                <w:sz w:val="18"/>
                <w:szCs w:val="18"/>
              </w:rPr>
              <w:t>m2</w:t>
            </w:r>
          </w:p>
        </w:tc>
        <w:tc>
          <w:tcPr>
            <w:tcW w:w="1146" w:type="pct"/>
            <w:tcBorders>
              <w:bottom w:val="single" w:sz="4" w:space="0" w:color="auto"/>
            </w:tcBorders>
            <w:shd w:val="clear" w:color="auto" w:fill="auto"/>
          </w:tcPr>
          <w:p w14:paraId="142E4100" w14:textId="722E5B53" w:rsidR="00587330" w:rsidRPr="00B04C48" w:rsidRDefault="00B04C48" w:rsidP="00587330">
            <w:pPr>
              <w:pStyle w:val="SPKTEKST"/>
              <w:jc w:val="right"/>
              <w:rPr>
                <w:sz w:val="18"/>
                <w:szCs w:val="18"/>
              </w:rPr>
            </w:pPr>
            <w:r w:rsidRPr="00B04C48">
              <w:rPr>
                <w:sz w:val="18"/>
                <w:szCs w:val="18"/>
              </w:rPr>
              <w:t>18</w:t>
            </w:r>
            <w:r w:rsidR="00587330" w:rsidRPr="00B04C48">
              <w:rPr>
                <w:sz w:val="18"/>
                <w:szCs w:val="18"/>
              </w:rPr>
              <w:t>.</w:t>
            </w:r>
            <w:r w:rsidRPr="00B04C48">
              <w:rPr>
                <w:sz w:val="18"/>
                <w:szCs w:val="18"/>
              </w:rPr>
              <w:t>000</w:t>
            </w:r>
            <w:r w:rsidR="00587330" w:rsidRPr="00B04C48">
              <w:rPr>
                <w:sz w:val="18"/>
                <w:szCs w:val="18"/>
              </w:rPr>
              <w:t xml:space="preserve"> EUR</w:t>
            </w:r>
          </w:p>
        </w:tc>
      </w:tr>
      <w:tr w:rsidR="00587330" w:rsidRPr="002E110F" w14:paraId="10F36D93" w14:textId="77777777" w:rsidTr="00712BEB">
        <w:tc>
          <w:tcPr>
            <w:tcW w:w="1640" w:type="pct"/>
            <w:vMerge w:val="restart"/>
            <w:tcBorders>
              <w:bottom w:val="single" w:sz="4" w:space="0" w:color="auto"/>
            </w:tcBorders>
            <w:shd w:val="clear" w:color="auto" w:fill="auto"/>
          </w:tcPr>
          <w:p w14:paraId="1F33A8DD" w14:textId="0C5AF686" w:rsidR="00587330" w:rsidRPr="002E110F" w:rsidRDefault="00587330" w:rsidP="00587330">
            <w:pPr>
              <w:pStyle w:val="SPKTEKST"/>
              <w:rPr>
                <w:sz w:val="18"/>
                <w:szCs w:val="18"/>
                <w:highlight w:val="yellow"/>
              </w:rPr>
            </w:pPr>
            <w:r w:rsidRPr="00031891">
              <w:rPr>
                <w:sz w:val="18"/>
                <w:szCs w:val="18"/>
              </w:rPr>
              <w:t>Izvedeta se dva zadrževalnika volumna (Z1 in Z2)</w:t>
            </w:r>
          </w:p>
        </w:tc>
        <w:tc>
          <w:tcPr>
            <w:tcW w:w="861" w:type="pct"/>
            <w:tcBorders>
              <w:bottom w:val="single" w:sz="4" w:space="0" w:color="auto"/>
            </w:tcBorders>
            <w:shd w:val="clear" w:color="auto" w:fill="auto"/>
          </w:tcPr>
          <w:p w14:paraId="1BE1E8F9" w14:textId="34E7C560" w:rsidR="00587330" w:rsidRPr="00B04C48" w:rsidRDefault="00B04C48" w:rsidP="00587330">
            <w:pPr>
              <w:pStyle w:val="SPKTEKST"/>
              <w:rPr>
                <w:sz w:val="18"/>
                <w:szCs w:val="18"/>
              </w:rPr>
            </w:pPr>
            <w:r w:rsidRPr="00B04C48">
              <w:rPr>
                <w:sz w:val="18"/>
                <w:szCs w:val="18"/>
              </w:rPr>
              <w:t>504</w:t>
            </w:r>
            <w:r w:rsidR="00587330" w:rsidRPr="00B04C48">
              <w:rPr>
                <w:sz w:val="18"/>
                <w:szCs w:val="18"/>
              </w:rPr>
              <w:t xml:space="preserve"> m3</w:t>
            </w:r>
          </w:p>
        </w:tc>
        <w:tc>
          <w:tcPr>
            <w:tcW w:w="1353" w:type="pct"/>
            <w:tcBorders>
              <w:bottom w:val="single" w:sz="4" w:space="0" w:color="auto"/>
            </w:tcBorders>
            <w:shd w:val="clear" w:color="auto" w:fill="auto"/>
          </w:tcPr>
          <w:p w14:paraId="44B36542" w14:textId="5BCB85AB" w:rsidR="00587330" w:rsidRPr="00B04C48" w:rsidRDefault="00B04C48" w:rsidP="00587330">
            <w:pPr>
              <w:pStyle w:val="SPKTEKST"/>
              <w:rPr>
                <w:sz w:val="18"/>
                <w:szCs w:val="18"/>
              </w:rPr>
            </w:pPr>
            <w:r w:rsidRPr="00B04C48">
              <w:rPr>
                <w:sz w:val="18"/>
                <w:szCs w:val="18"/>
              </w:rPr>
              <w:t>25</w:t>
            </w:r>
            <w:r w:rsidR="00587330" w:rsidRPr="00B04C48">
              <w:rPr>
                <w:sz w:val="18"/>
                <w:szCs w:val="18"/>
              </w:rPr>
              <w:t>.</w:t>
            </w:r>
            <w:r w:rsidRPr="00B04C48">
              <w:rPr>
                <w:sz w:val="18"/>
                <w:szCs w:val="18"/>
              </w:rPr>
              <w:t>2</w:t>
            </w:r>
            <w:r w:rsidR="00587330" w:rsidRPr="00B04C48">
              <w:rPr>
                <w:sz w:val="18"/>
                <w:szCs w:val="18"/>
              </w:rPr>
              <w:t>00 EUR/kom</w:t>
            </w:r>
          </w:p>
        </w:tc>
        <w:tc>
          <w:tcPr>
            <w:tcW w:w="1146" w:type="pct"/>
            <w:tcBorders>
              <w:bottom w:val="single" w:sz="4" w:space="0" w:color="auto"/>
            </w:tcBorders>
            <w:shd w:val="clear" w:color="auto" w:fill="auto"/>
          </w:tcPr>
          <w:p w14:paraId="314075C9" w14:textId="5B22A75E" w:rsidR="00587330" w:rsidRPr="00B04C48" w:rsidRDefault="00B04C48" w:rsidP="00587330">
            <w:pPr>
              <w:pStyle w:val="SPKTEKST"/>
              <w:jc w:val="right"/>
              <w:rPr>
                <w:sz w:val="18"/>
                <w:szCs w:val="18"/>
              </w:rPr>
            </w:pPr>
            <w:r w:rsidRPr="00B04C48">
              <w:rPr>
                <w:sz w:val="18"/>
                <w:szCs w:val="18"/>
              </w:rPr>
              <w:t>25</w:t>
            </w:r>
            <w:r w:rsidR="00587330" w:rsidRPr="00B04C48">
              <w:rPr>
                <w:sz w:val="18"/>
                <w:szCs w:val="18"/>
              </w:rPr>
              <w:t>.</w:t>
            </w:r>
            <w:r w:rsidRPr="00B04C48">
              <w:rPr>
                <w:sz w:val="18"/>
                <w:szCs w:val="18"/>
              </w:rPr>
              <w:t>2</w:t>
            </w:r>
            <w:r w:rsidR="00587330" w:rsidRPr="00B04C48">
              <w:rPr>
                <w:sz w:val="18"/>
                <w:szCs w:val="18"/>
              </w:rPr>
              <w:t>00 EUR</w:t>
            </w:r>
          </w:p>
        </w:tc>
      </w:tr>
      <w:tr w:rsidR="00587330" w:rsidRPr="002E110F" w14:paraId="10786DF6" w14:textId="77777777" w:rsidTr="00712BEB">
        <w:tc>
          <w:tcPr>
            <w:tcW w:w="1640" w:type="pct"/>
            <w:vMerge/>
            <w:tcBorders>
              <w:top w:val="single" w:sz="4" w:space="0" w:color="auto"/>
              <w:bottom w:val="single" w:sz="4" w:space="0" w:color="auto"/>
            </w:tcBorders>
            <w:shd w:val="clear" w:color="auto" w:fill="auto"/>
          </w:tcPr>
          <w:p w14:paraId="6528A1A2" w14:textId="1D0E3648" w:rsidR="00587330" w:rsidRPr="002E110F" w:rsidRDefault="00587330" w:rsidP="00587330">
            <w:pPr>
              <w:pStyle w:val="SPKTEKST"/>
              <w:jc w:val="left"/>
              <w:rPr>
                <w:sz w:val="18"/>
                <w:szCs w:val="18"/>
                <w:highlight w:val="yellow"/>
              </w:rPr>
            </w:pPr>
          </w:p>
        </w:tc>
        <w:tc>
          <w:tcPr>
            <w:tcW w:w="861" w:type="pct"/>
            <w:tcBorders>
              <w:top w:val="single" w:sz="4" w:space="0" w:color="auto"/>
              <w:bottom w:val="single" w:sz="4" w:space="0" w:color="auto"/>
            </w:tcBorders>
            <w:shd w:val="clear" w:color="auto" w:fill="auto"/>
          </w:tcPr>
          <w:p w14:paraId="62CDA5C8" w14:textId="64788FAE" w:rsidR="00587330" w:rsidRPr="00B04C48" w:rsidRDefault="00C541D8" w:rsidP="00587330">
            <w:pPr>
              <w:pStyle w:val="SPKTEKST"/>
              <w:rPr>
                <w:sz w:val="18"/>
                <w:szCs w:val="18"/>
              </w:rPr>
            </w:pPr>
            <w:r w:rsidRPr="00B04C48">
              <w:rPr>
                <w:sz w:val="18"/>
                <w:szCs w:val="18"/>
              </w:rPr>
              <w:t>461</w:t>
            </w:r>
            <w:r w:rsidR="00587330" w:rsidRPr="00B04C48">
              <w:rPr>
                <w:sz w:val="18"/>
                <w:szCs w:val="18"/>
              </w:rPr>
              <w:t xml:space="preserve"> m3</w:t>
            </w:r>
          </w:p>
        </w:tc>
        <w:tc>
          <w:tcPr>
            <w:tcW w:w="1353" w:type="pct"/>
            <w:tcBorders>
              <w:top w:val="single" w:sz="4" w:space="0" w:color="auto"/>
              <w:bottom w:val="single" w:sz="4" w:space="0" w:color="auto"/>
            </w:tcBorders>
            <w:shd w:val="clear" w:color="auto" w:fill="auto"/>
          </w:tcPr>
          <w:p w14:paraId="065DD302" w14:textId="6A31397D" w:rsidR="00587330" w:rsidRPr="00B04C48" w:rsidRDefault="00B04C48" w:rsidP="00587330">
            <w:pPr>
              <w:pStyle w:val="SPKTEKST"/>
              <w:rPr>
                <w:sz w:val="18"/>
                <w:szCs w:val="18"/>
              </w:rPr>
            </w:pPr>
            <w:r w:rsidRPr="00B04C48">
              <w:rPr>
                <w:sz w:val="18"/>
                <w:szCs w:val="18"/>
              </w:rPr>
              <w:t>23</w:t>
            </w:r>
            <w:r w:rsidR="00587330" w:rsidRPr="00B04C48">
              <w:rPr>
                <w:sz w:val="18"/>
                <w:szCs w:val="18"/>
              </w:rPr>
              <w:t>.</w:t>
            </w:r>
            <w:r w:rsidRPr="00B04C48">
              <w:rPr>
                <w:sz w:val="18"/>
                <w:szCs w:val="18"/>
              </w:rPr>
              <w:t>050</w:t>
            </w:r>
            <w:r w:rsidR="00587330" w:rsidRPr="00B04C48">
              <w:rPr>
                <w:sz w:val="18"/>
                <w:szCs w:val="18"/>
              </w:rPr>
              <w:t xml:space="preserve"> EUR/kom</w:t>
            </w:r>
          </w:p>
        </w:tc>
        <w:tc>
          <w:tcPr>
            <w:tcW w:w="1146" w:type="pct"/>
            <w:tcBorders>
              <w:top w:val="single" w:sz="4" w:space="0" w:color="auto"/>
              <w:bottom w:val="single" w:sz="4" w:space="0" w:color="auto"/>
            </w:tcBorders>
            <w:shd w:val="clear" w:color="auto" w:fill="auto"/>
          </w:tcPr>
          <w:p w14:paraId="5874B609" w14:textId="7C329269" w:rsidR="00587330" w:rsidRPr="00B04C48" w:rsidRDefault="00B04C48" w:rsidP="00587330">
            <w:pPr>
              <w:pStyle w:val="SPKTEKST"/>
              <w:jc w:val="right"/>
              <w:rPr>
                <w:sz w:val="18"/>
                <w:szCs w:val="18"/>
              </w:rPr>
            </w:pPr>
            <w:r w:rsidRPr="00B04C48">
              <w:rPr>
                <w:sz w:val="18"/>
                <w:szCs w:val="18"/>
              </w:rPr>
              <w:t>23</w:t>
            </w:r>
            <w:r w:rsidR="00587330" w:rsidRPr="00B04C48">
              <w:rPr>
                <w:sz w:val="18"/>
                <w:szCs w:val="18"/>
              </w:rPr>
              <w:t>.</w:t>
            </w:r>
            <w:r w:rsidRPr="00B04C48">
              <w:rPr>
                <w:sz w:val="18"/>
                <w:szCs w:val="18"/>
              </w:rPr>
              <w:t>050</w:t>
            </w:r>
            <w:r w:rsidR="00587330" w:rsidRPr="00B04C48">
              <w:rPr>
                <w:sz w:val="18"/>
                <w:szCs w:val="18"/>
              </w:rPr>
              <w:t xml:space="preserve"> EUR</w:t>
            </w:r>
          </w:p>
        </w:tc>
      </w:tr>
      <w:tr w:rsidR="00587330" w:rsidRPr="002E110F" w14:paraId="2EF871C2" w14:textId="77777777" w:rsidTr="00712BEB">
        <w:tc>
          <w:tcPr>
            <w:tcW w:w="1640" w:type="pct"/>
            <w:tcBorders>
              <w:bottom w:val="single" w:sz="4" w:space="0" w:color="auto"/>
            </w:tcBorders>
            <w:shd w:val="clear" w:color="auto" w:fill="auto"/>
          </w:tcPr>
          <w:p w14:paraId="3B5A81DA" w14:textId="251CDC10" w:rsidR="00587330" w:rsidRPr="00712BEB" w:rsidRDefault="00587330" w:rsidP="00587330">
            <w:pPr>
              <w:pStyle w:val="SPKTEKST"/>
              <w:jc w:val="left"/>
              <w:rPr>
                <w:sz w:val="18"/>
                <w:szCs w:val="18"/>
              </w:rPr>
            </w:pPr>
            <w:r w:rsidRPr="00712BEB">
              <w:rPr>
                <w:sz w:val="18"/>
                <w:szCs w:val="18"/>
              </w:rPr>
              <w:t>Izpust 1</w:t>
            </w:r>
          </w:p>
        </w:tc>
        <w:tc>
          <w:tcPr>
            <w:tcW w:w="861" w:type="pct"/>
            <w:tcBorders>
              <w:top w:val="single" w:sz="4" w:space="0" w:color="auto"/>
              <w:bottom w:val="single" w:sz="4" w:space="0" w:color="auto"/>
            </w:tcBorders>
            <w:shd w:val="clear" w:color="auto" w:fill="auto"/>
          </w:tcPr>
          <w:p w14:paraId="1A344BDC" w14:textId="100F2BC5" w:rsidR="00587330" w:rsidRPr="00712BEB" w:rsidRDefault="00587330" w:rsidP="00587330">
            <w:pPr>
              <w:pStyle w:val="SPKTEKST"/>
              <w:rPr>
                <w:sz w:val="18"/>
                <w:szCs w:val="18"/>
              </w:rPr>
            </w:pPr>
            <w:r w:rsidRPr="00712BEB">
              <w:rPr>
                <w:sz w:val="18"/>
                <w:szCs w:val="18"/>
              </w:rPr>
              <w:t>163 m</w:t>
            </w:r>
          </w:p>
        </w:tc>
        <w:tc>
          <w:tcPr>
            <w:tcW w:w="1353" w:type="pct"/>
            <w:tcBorders>
              <w:top w:val="single" w:sz="4" w:space="0" w:color="auto"/>
              <w:bottom w:val="single" w:sz="4" w:space="0" w:color="auto"/>
            </w:tcBorders>
            <w:shd w:val="clear" w:color="auto" w:fill="auto"/>
          </w:tcPr>
          <w:p w14:paraId="634EEB38" w14:textId="05358475" w:rsidR="00587330" w:rsidRPr="00712BEB" w:rsidRDefault="00587330" w:rsidP="00587330">
            <w:pPr>
              <w:pStyle w:val="SPKTEKST"/>
              <w:rPr>
                <w:sz w:val="18"/>
                <w:szCs w:val="18"/>
              </w:rPr>
            </w:pPr>
            <w:r w:rsidRPr="00712BEB">
              <w:rPr>
                <w:sz w:val="18"/>
                <w:szCs w:val="18"/>
              </w:rPr>
              <w:t>220 EUR/m</w:t>
            </w:r>
          </w:p>
        </w:tc>
        <w:tc>
          <w:tcPr>
            <w:tcW w:w="1146" w:type="pct"/>
            <w:tcBorders>
              <w:top w:val="single" w:sz="4" w:space="0" w:color="auto"/>
              <w:bottom w:val="single" w:sz="4" w:space="0" w:color="auto"/>
            </w:tcBorders>
            <w:shd w:val="clear" w:color="auto" w:fill="auto"/>
          </w:tcPr>
          <w:p w14:paraId="65A2BB4D" w14:textId="3710BAE5" w:rsidR="00587330" w:rsidRPr="00712BEB" w:rsidRDefault="00587330" w:rsidP="00587330">
            <w:pPr>
              <w:pStyle w:val="SPKTEKST"/>
              <w:jc w:val="right"/>
              <w:rPr>
                <w:sz w:val="18"/>
                <w:szCs w:val="18"/>
              </w:rPr>
            </w:pPr>
            <w:r>
              <w:rPr>
                <w:sz w:val="18"/>
                <w:szCs w:val="18"/>
              </w:rPr>
              <w:t>35.860 EUR</w:t>
            </w:r>
          </w:p>
        </w:tc>
      </w:tr>
      <w:tr w:rsidR="00587330" w:rsidRPr="002E110F" w14:paraId="1DCB86DD" w14:textId="77777777" w:rsidTr="00712BEB">
        <w:tc>
          <w:tcPr>
            <w:tcW w:w="1640" w:type="pct"/>
            <w:tcBorders>
              <w:bottom w:val="single" w:sz="4" w:space="0" w:color="auto"/>
            </w:tcBorders>
            <w:shd w:val="clear" w:color="auto" w:fill="auto"/>
          </w:tcPr>
          <w:p w14:paraId="07E85478" w14:textId="5E68A17E" w:rsidR="00587330" w:rsidRPr="00712BEB" w:rsidRDefault="00587330" w:rsidP="00587330">
            <w:pPr>
              <w:pStyle w:val="SPKTEKST"/>
              <w:jc w:val="left"/>
              <w:rPr>
                <w:sz w:val="18"/>
                <w:szCs w:val="18"/>
              </w:rPr>
            </w:pPr>
            <w:r w:rsidRPr="00712BEB">
              <w:rPr>
                <w:sz w:val="18"/>
                <w:szCs w:val="18"/>
              </w:rPr>
              <w:t>Izpust 2</w:t>
            </w:r>
          </w:p>
        </w:tc>
        <w:tc>
          <w:tcPr>
            <w:tcW w:w="861" w:type="pct"/>
            <w:tcBorders>
              <w:top w:val="single" w:sz="4" w:space="0" w:color="auto"/>
              <w:bottom w:val="single" w:sz="4" w:space="0" w:color="auto"/>
            </w:tcBorders>
            <w:shd w:val="clear" w:color="auto" w:fill="auto"/>
          </w:tcPr>
          <w:p w14:paraId="76FD25BB" w14:textId="127A3D65" w:rsidR="00587330" w:rsidRPr="00712BEB" w:rsidRDefault="00587330" w:rsidP="00587330">
            <w:pPr>
              <w:pStyle w:val="SPKTEKST"/>
              <w:rPr>
                <w:sz w:val="18"/>
                <w:szCs w:val="18"/>
              </w:rPr>
            </w:pPr>
            <w:r w:rsidRPr="00712BEB">
              <w:rPr>
                <w:sz w:val="18"/>
                <w:szCs w:val="18"/>
              </w:rPr>
              <w:t>238 m</w:t>
            </w:r>
          </w:p>
        </w:tc>
        <w:tc>
          <w:tcPr>
            <w:tcW w:w="1353" w:type="pct"/>
            <w:tcBorders>
              <w:top w:val="single" w:sz="4" w:space="0" w:color="auto"/>
              <w:bottom w:val="single" w:sz="4" w:space="0" w:color="auto"/>
            </w:tcBorders>
            <w:shd w:val="clear" w:color="auto" w:fill="auto"/>
          </w:tcPr>
          <w:p w14:paraId="689D623B" w14:textId="32031E2F" w:rsidR="00587330" w:rsidRPr="00712BEB" w:rsidRDefault="00587330" w:rsidP="00587330">
            <w:pPr>
              <w:pStyle w:val="SPKTEKST"/>
              <w:rPr>
                <w:sz w:val="18"/>
                <w:szCs w:val="18"/>
              </w:rPr>
            </w:pPr>
            <w:r w:rsidRPr="00712BEB">
              <w:rPr>
                <w:sz w:val="18"/>
                <w:szCs w:val="18"/>
              </w:rPr>
              <w:t>220 EUR/m</w:t>
            </w:r>
          </w:p>
        </w:tc>
        <w:tc>
          <w:tcPr>
            <w:tcW w:w="1146" w:type="pct"/>
            <w:tcBorders>
              <w:top w:val="single" w:sz="4" w:space="0" w:color="auto"/>
              <w:bottom w:val="single" w:sz="4" w:space="0" w:color="auto"/>
            </w:tcBorders>
            <w:shd w:val="clear" w:color="auto" w:fill="auto"/>
          </w:tcPr>
          <w:p w14:paraId="78CE4F77" w14:textId="3E2BC82C" w:rsidR="00587330" w:rsidRPr="00712BEB" w:rsidRDefault="00587330" w:rsidP="00587330">
            <w:pPr>
              <w:pStyle w:val="SPKTEKST"/>
              <w:jc w:val="right"/>
              <w:rPr>
                <w:sz w:val="18"/>
                <w:szCs w:val="18"/>
              </w:rPr>
            </w:pPr>
            <w:r>
              <w:rPr>
                <w:sz w:val="18"/>
                <w:szCs w:val="18"/>
              </w:rPr>
              <w:t>52.360 EUR</w:t>
            </w:r>
          </w:p>
        </w:tc>
      </w:tr>
      <w:tr w:rsidR="00587330" w:rsidRPr="002E110F" w14:paraId="63132495" w14:textId="77777777" w:rsidTr="00712BEB">
        <w:tc>
          <w:tcPr>
            <w:tcW w:w="1640" w:type="pct"/>
            <w:tcBorders>
              <w:top w:val="single" w:sz="4" w:space="0" w:color="auto"/>
              <w:bottom w:val="single" w:sz="4" w:space="0" w:color="auto"/>
            </w:tcBorders>
            <w:shd w:val="clear" w:color="auto" w:fill="auto"/>
          </w:tcPr>
          <w:p w14:paraId="1C6B4FEE" w14:textId="6D68A41F" w:rsidR="00587330" w:rsidRPr="00712BEB" w:rsidRDefault="00587330" w:rsidP="00587330">
            <w:pPr>
              <w:pStyle w:val="SPKTEKST"/>
              <w:jc w:val="left"/>
              <w:rPr>
                <w:sz w:val="18"/>
                <w:szCs w:val="18"/>
              </w:rPr>
            </w:pPr>
            <w:r w:rsidRPr="00712BEB">
              <w:rPr>
                <w:sz w:val="18"/>
                <w:szCs w:val="18"/>
              </w:rPr>
              <w:t>Izpust 3</w:t>
            </w:r>
          </w:p>
        </w:tc>
        <w:tc>
          <w:tcPr>
            <w:tcW w:w="861" w:type="pct"/>
            <w:tcBorders>
              <w:top w:val="single" w:sz="4" w:space="0" w:color="auto"/>
              <w:bottom w:val="single" w:sz="4" w:space="0" w:color="auto"/>
            </w:tcBorders>
            <w:shd w:val="clear" w:color="auto" w:fill="auto"/>
          </w:tcPr>
          <w:p w14:paraId="5BE61E59" w14:textId="4CA7EC96" w:rsidR="00587330" w:rsidRPr="00712BEB" w:rsidRDefault="00587330" w:rsidP="00587330">
            <w:pPr>
              <w:pStyle w:val="SPKTEKST"/>
              <w:rPr>
                <w:sz w:val="18"/>
                <w:szCs w:val="18"/>
              </w:rPr>
            </w:pPr>
            <w:r w:rsidRPr="00712BEB">
              <w:rPr>
                <w:sz w:val="18"/>
                <w:szCs w:val="18"/>
              </w:rPr>
              <w:t>320 m</w:t>
            </w:r>
          </w:p>
        </w:tc>
        <w:tc>
          <w:tcPr>
            <w:tcW w:w="1353" w:type="pct"/>
            <w:tcBorders>
              <w:top w:val="single" w:sz="4" w:space="0" w:color="auto"/>
              <w:bottom w:val="single" w:sz="4" w:space="0" w:color="auto"/>
            </w:tcBorders>
            <w:shd w:val="clear" w:color="auto" w:fill="auto"/>
          </w:tcPr>
          <w:p w14:paraId="262721B6" w14:textId="13D46D16" w:rsidR="00587330" w:rsidRPr="00712BEB" w:rsidRDefault="00587330" w:rsidP="00587330">
            <w:pPr>
              <w:pStyle w:val="SPKTEKST"/>
              <w:rPr>
                <w:sz w:val="18"/>
                <w:szCs w:val="18"/>
              </w:rPr>
            </w:pPr>
            <w:r w:rsidRPr="00712BEB">
              <w:rPr>
                <w:sz w:val="18"/>
                <w:szCs w:val="18"/>
              </w:rPr>
              <w:t>220 EUR/m</w:t>
            </w:r>
          </w:p>
        </w:tc>
        <w:tc>
          <w:tcPr>
            <w:tcW w:w="1146" w:type="pct"/>
            <w:tcBorders>
              <w:top w:val="single" w:sz="4" w:space="0" w:color="auto"/>
              <w:bottom w:val="single" w:sz="4" w:space="0" w:color="auto"/>
            </w:tcBorders>
            <w:shd w:val="clear" w:color="auto" w:fill="auto"/>
          </w:tcPr>
          <w:p w14:paraId="464513BD" w14:textId="115DAB71" w:rsidR="00587330" w:rsidRPr="00712BEB" w:rsidRDefault="00587330" w:rsidP="00587330">
            <w:pPr>
              <w:pStyle w:val="SPKTEKST"/>
              <w:jc w:val="right"/>
              <w:rPr>
                <w:sz w:val="18"/>
                <w:szCs w:val="18"/>
              </w:rPr>
            </w:pPr>
            <w:r>
              <w:rPr>
                <w:sz w:val="18"/>
                <w:szCs w:val="18"/>
              </w:rPr>
              <w:t>70.400 EUR</w:t>
            </w:r>
          </w:p>
        </w:tc>
      </w:tr>
      <w:tr w:rsidR="00587330" w:rsidRPr="002E110F" w14:paraId="745C8855" w14:textId="77777777" w:rsidTr="00712BEB">
        <w:tc>
          <w:tcPr>
            <w:tcW w:w="1640" w:type="pct"/>
            <w:tcBorders>
              <w:top w:val="single" w:sz="4" w:space="0" w:color="auto"/>
              <w:bottom w:val="single" w:sz="12" w:space="0" w:color="auto"/>
            </w:tcBorders>
            <w:shd w:val="clear" w:color="auto" w:fill="auto"/>
          </w:tcPr>
          <w:p w14:paraId="225F9AE9" w14:textId="5A5A1B60" w:rsidR="00587330" w:rsidRDefault="00587330" w:rsidP="00587330">
            <w:pPr>
              <w:pStyle w:val="SPKTEKST"/>
              <w:jc w:val="left"/>
              <w:rPr>
                <w:sz w:val="18"/>
                <w:szCs w:val="18"/>
                <w:highlight w:val="yellow"/>
              </w:rPr>
            </w:pPr>
            <w:r w:rsidRPr="00712BEB">
              <w:rPr>
                <w:sz w:val="18"/>
                <w:szCs w:val="18"/>
              </w:rPr>
              <w:t>Izpustne glave v Drožanjski potok</w:t>
            </w:r>
          </w:p>
        </w:tc>
        <w:tc>
          <w:tcPr>
            <w:tcW w:w="861" w:type="pct"/>
            <w:tcBorders>
              <w:top w:val="single" w:sz="4" w:space="0" w:color="auto"/>
              <w:bottom w:val="single" w:sz="12" w:space="0" w:color="auto"/>
            </w:tcBorders>
            <w:shd w:val="clear" w:color="auto" w:fill="auto"/>
          </w:tcPr>
          <w:p w14:paraId="48C6A94C" w14:textId="5FA24D1E" w:rsidR="00587330" w:rsidRPr="002E110F" w:rsidRDefault="00587330" w:rsidP="00587330">
            <w:pPr>
              <w:pStyle w:val="SPKTEKST"/>
              <w:rPr>
                <w:sz w:val="18"/>
                <w:szCs w:val="18"/>
                <w:highlight w:val="yellow"/>
              </w:rPr>
            </w:pPr>
            <w:r w:rsidRPr="00712BEB">
              <w:rPr>
                <w:sz w:val="18"/>
                <w:szCs w:val="18"/>
              </w:rPr>
              <w:t>3 kom</w:t>
            </w:r>
          </w:p>
        </w:tc>
        <w:tc>
          <w:tcPr>
            <w:tcW w:w="1353" w:type="pct"/>
            <w:tcBorders>
              <w:top w:val="single" w:sz="4" w:space="0" w:color="auto"/>
              <w:bottom w:val="single" w:sz="12" w:space="0" w:color="auto"/>
            </w:tcBorders>
            <w:shd w:val="clear" w:color="auto" w:fill="auto"/>
          </w:tcPr>
          <w:p w14:paraId="08599B7C" w14:textId="686F4770" w:rsidR="00587330" w:rsidRPr="002E110F" w:rsidRDefault="00587330" w:rsidP="00587330">
            <w:pPr>
              <w:pStyle w:val="SPKTEKST"/>
              <w:rPr>
                <w:sz w:val="18"/>
                <w:szCs w:val="18"/>
                <w:highlight w:val="yellow"/>
              </w:rPr>
            </w:pPr>
            <w:r w:rsidRPr="00712BEB">
              <w:rPr>
                <w:sz w:val="18"/>
                <w:szCs w:val="18"/>
              </w:rPr>
              <w:t>20.900 EUR/kom</w:t>
            </w:r>
          </w:p>
        </w:tc>
        <w:tc>
          <w:tcPr>
            <w:tcW w:w="1146" w:type="pct"/>
            <w:tcBorders>
              <w:top w:val="single" w:sz="4" w:space="0" w:color="auto"/>
              <w:bottom w:val="single" w:sz="12" w:space="0" w:color="auto"/>
            </w:tcBorders>
            <w:shd w:val="clear" w:color="auto" w:fill="auto"/>
          </w:tcPr>
          <w:p w14:paraId="70AE9379" w14:textId="54140A48" w:rsidR="00587330" w:rsidRPr="002E110F" w:rsidRDefault="00587330" w:rsidP="00587330">
            <w:pPr>
              <w:pStyle w:val="SPKTEKST"/>
              <w:jc w:val="right"/>
              <w:rPr>
                <w:sz w:val="18"/>
                <w:szCs w:val="18"/>
                <w:highlight w:val="yellow"/>
              </w:rPr>
            </w:pPr>
            <w:r w:rsidRPr="00712BEB">
              <w:rPr>
                <w:sz w:val="18"/>
                <w:szCs w:val="18"/>
              </w:rPr>
              <w:t>62.700 EUR</w:t>
            </w:r>
          </w:p>
        </w:tc>
      </w:tr>
      <w:tr w:rsidR="00587330" w:rsidRPr="002E110F" w14:paraId="0E97648C" w14:textId="77777777" w:rsidTr="00852D64">
        <w:tc>
          <w:tcPr>
            <w:tcW w:w="1640" w:type="pct"/>
            <w:tcBorders>
              <w:top w:val="single" w:sz="12" w:space="0" w:color="auto"/>
            </w:tcBorders>
            <w:shd w:val="clear" w:color="auto" w:fill="auto"/>
          </w:tcPr>
          <w:p w14:paraId="513D4C80" w14:textId="3BF8553F" w:rsidR="00587330" w:rsidRPr="00031891" w:rsidRDefault="00587330" w:rsidP="00587330">
            <w:pPr>
              <w:pStyle w:val="SPKTEKST"/>
              <w:jc w:val="left"/>
              <w:rPr>
                <w:sz w:val="18"/>
                <w:szCs w:val="18"/>
              </w:rPr>
            </w:pPr>
            <w:r w:rsidRPr="00031891">
              <w:rPr>
                <w:sz w:val="18"/>
                <w:szCs w:val="18"/>
              </w:rPr>
              <w:t>Nova plinovodna veja</w:t>
            </w:r>
          </w:p>
        </w:tc>
        <w:tc>
          <w:tcPr>
            <w:tcW w:w="861" w:type="pct"/>
            <w:tcBorders>
              <w:top w:val="single" w:sz="12" w:space="0" w:color="auto"/>
            </w:tcBorders>
            <w:shd w:val="clear" w:color="auto" w:fill="auto"/>
          </w:tcPr>
          <w:p w14:paraId="37ACAE61" w14:textId="1B50ACA0" w:rsidR="00587330" w:rsidRPr="00031891" w:rsidRDefault="00587330" w:rsidP="00587330">
            <w:pPr>
              <w:pStyle w:val="SPKTEKST"/>
              <w:rPr>
                <w:sz w:val="18"/>
                <w:szCs w:val="18"/>
              </w:rPr>
            </w:pPr>
            <w:r w:rsidRPr="00031891">
              <w:rPr>
                <w:sz w:val="18"/>
                <w:szCs w:val="18"/>
              </w:rPr>
              <w:t>1070 m</w:t>
            </w:r>
          </w:p>
        </w:tc>
        <w:tc>
          <w:tcPr>
            <w:tcW w:w="1353" w:type="pct"/>
            <w:tcBorders>
              <w:top w:val="single" w:sz="12" w:space="0" w:color="auto"/>
            </w:tcBorders>
            <w:shd w:val="clear" w:color="auto" w:fill="auto"/>
          </w:tcPr>
          <w:p w14:paraId="76AA9DF2" w14:textId="4C724A59" w:rsidR="00587330" w:rsidRPr="00031891" w:rsidRDefault="00587330" w:rsidP="00587330">
            <w:pPr>
              <w:pStyle w:val="SPKTEKST"/>
              <w:rPr>
                <w:sz w:val="18"/>
                <w:szCs w:val="18"/>
              </w:rPr>
            </w:pPr>
            <w:r w:rsidRPr="00031891">
              <w:rPr>
                <w:sz w:val="18"/>
                <w:szCs w:val="18"/>
              </w:rPr>
              <w:t>180 EUR/m</w:t>
            </w:r>
          </w:p>
        </w:tc>
        <w:tc>
          <w:tcPr>
            <w:tcW w:w="1146" w:type="pct"/>
            <w:tcBorders>
              <w:top w:val="single" w:sz="12" w:space="0" w:color="auto"/>
            </w:tcBorders>
            <w:shd w:val="clear" w:color="auto" w:fill="auto"/>
          </w:tcPr>
          <w:p w14:paraId="0A7A3D89" w14:textId="3E1ABF06" w:rsidR="00587330" w:rsidRPr="00031891" w:rsidRDefault="00587330" w:rsidP="00587330">
            <w:pPr>
              <w:pStyle w:val="SPKTEKST"/>
              <w:jc w:val="right"/>
              <w:rPr>
                <w:sz w:val="18"/>
                <w:szCs w:val="18"/>
              </w:rPr>
            </w:pPr>
            <w:r w:rsidRPr="00031891">
              <w:rPr>
                <w:sz w:val="18"/>
                <w:szCs w:val="18"/>
              </w:rPr>
              <w:t>192.600 EUR</w:t>
            </w:r>
          </w:p>
        </w:tc>
      </w:tr>
      <w:tr w:rsidR="00587330" w:rsidRPr="00715F75" w14:paraId="0AC0AE30" w14:textId="77777777" w:rsidTr="00852D64">
        <w:tc>
          <w:tcPr>
            <w:tcW w:w="1640" w:type="pct"/>
            <w:tcBorders>
              <w:top w:val="single" w:sz="12" w:space="0" w:color="auto"/>
            </w:tcBorders>
            <w:shd w:val="clear" w:color="auto" w:fill="auto"/>
          </w:tcPr>
          <w:p w14:paraId="54616B83" w14:textId="77777777" w:rsidR="00587330" w:rsidRPr="00715F75" w:rsidRDefault="00587330" w:rsidP="00587330">
            <w:pPr>
              <w:pStyle w:val="SPKTEKST"/>
              <w:jc w:val="left"/>
              <w:rPr>
                <w:sz w:val="18"/>
                <w:szCs w:val="18"/>
              </w:rPr>
            </w:pPr>
            <w:r w:rsidRPr="00715F75">
              <w:rPr>
                <w:sz w:val="18"/>
                <w:szCs w:val="18"/>
              </w:rPr>
              <w:t>Nova trasa elektronskih komunikacij (TK)</w:t>
            </w:r>
          </w:p>
        </w:tc>
        <w:tc>
          <w:tcPr>
            <w:tcW w:w="861" w:type="pct"/>
            <w:tcBorders>
              <w:top w:val="single" w:sz="12" w:space="0" w:color="auto"/>
            </w:tcBorders>
            <w:shd w:val="clear" w:color="auto" w:fill="auto"/>
          </w:tcPr>
          <w:p w14:paraId="38666B97" w14:textId="2ADC14F7" w:rsidR="00587330" w:rsidRPr="00715F75" w:rsidRDefault="00587330" w:rsidP="00587330">
            <w:pPr>
              <w:pStyle w:val="SPKTEKST"/>
              <w:rPr>
                <w:sz w:val="18"/>
                <w:szCs w:val="18"/>
              </w:rPr>
            </w:pPr>
            <w:r w:rsidRPr="00715F75">
              <w:rPr>
                <w:sz w:val="18"/>
                <w:szCs w:val="18"/>
              </w:rPr>
              <w:t>1360 m</w:t>
            </w:r>
          </w:p>
        </w:tc>
        <w:tc>
          <w:tcPr>
            <w:tcW w:w="1353" w:type="pct"/>
            <w:tcBorders>
              <w:top w:val="single" w:sz="12" w:space="0" w:color="auto"/>
            </w:tcBorders>
            <w:shd w:val="clear" w:color="auto" w:fill="auto"/>
          </w:tcPr>
          <w:p w14:paraId="4C3A4204" w14:textId="77777777" w:rsidR="00587330" w:rsidRPr="00715F75" w:rsidRDefault="00587330" w:rsidP="00587330">
            <w:pPr>
              <w:pStyle w:val="SPKTEKST"/>
              <w:rPr>
                <w:sz w:val="18"/>
                <w:szCs w:val="18"/>
              </w:rPr>
            </w:pPr>
            <w:r w:rsidRPr="00715F75">
              <w:rPr>
                <w:sz w:val="18"/>
                <w:szCs w:val="18"/>
              </w:rPr>
              <w:t>80 EUR/m</w:t>
            </w:r>
          </w:p>
        </w:tc>
        <w:tc>
          <w:tcPr>
            <w:tcW w:w="1146" w:type="pct"/>
            <w:tcBorders>
              <w:top w:val="single" w:sz="12" w:space="0" w:color="auto"/>
            </w:tcBorders>
            <w:shd w:val="clear" w:color="auto" w:fill="auto"/>
          </w:tcPr>
          <w:p w14:paraId="72037C33" w14:textId="5088E709" w:rsidR="00587330" w:rsidRPr="00715F75" w:rsidRDefault="00587330" w:rsidP="00587330">
            <w:pPr>
              <w:pStyle w:val="SPKTEKST"/>
              <w:jc w:val="right"/>
              <w:rPr>
                <w:sz w:val="18"/>
                <w:szCs w:val="18"/>
              </w:rPr>
            </w:pPr>
            <w:r w:rsidRPr="00715F75">
              <w:rPr>
                <w:sz w:val="18"/>
                <w:szCs w:val="18"/>
              </w:rPr>
              <w:t>108.800 EUR</w:t>
            </w:r>
          </w:p>
        </w:tc>
      </w:tr>
      <w:tr w:rsidR="00587330" w:rsidRPr="00715F75" w14:paraId="2FCEE13D" w14:textId="77777777" w:rsidTr="00852D64">
        <w:tc>
          <w:tcPr>
            <w:tcW w:w="1640" w:type="pct"/>
            <w:tcBorders>
              <w:top w:val="single" w:sz="12" w:space="0" w:color="auto"/>
              <w:bottom w:val="single" w:sz="12" w:space="0" w:color="auto"/>
            </w:tcBorders>
            <w:shd w:val="clear" w:color="auto" w:fill="auto"/>
          </w:tcPr>
          <w:p w14:paraId="57D4D7E0" w14:textId="77777777" w:rsidR="00587330" w:rsidRPr="00715F75" w:rsidRDefault="00587330" w:rsidP="00587330">
            <w:pPr>
              <w:pStyle w:val="SPKTEKST"/>
              <w:jc w:val="left"/>
              <w:rPr>
                <w:sz w:val="18"/>
                <w:szCs w:val="18"/>
              </w:rPr>
            </w:pPr>
            <w:r w:rsidRPr="00715F75">
              <w:rPr>
                <w:sz w:val="18"/>
                <w:szCs w:val="18"/>
              </w:rPr>
              <w:t>Ekološki otok</w:t>
            </w:r>
          </w:p>
        </w:tc>
        <w:tc>
          <w:tcPr>
            <w:tcW w:w="861" w:type="pct"/>
            <w:tcBorders>
              <w:top w:val="single" w:sz="12" w:space="0" w:color="auto"/>
              <w:bottom w:val="single" w:sz="12" w:space="0" w:color="auto"/>
            </w:tcBorders>
            <w:shd w:val="clear" w:color="auto" w:fill="auto"/>
          </w:tcPr>
          <w:p w14:paraId="1B6A7FC6" w14:textId="478ED659" w:rsidR="00587330" w:rsidRPr="00715F75" w:rsidRDefault="00587330" w:rsidP="00587330">
            <w:pPr>
              <w:pStyle w:val="SPKTEKST"/>
              <w:rPr>
                <w:sz w:val="18"/>
                <w:szCs w:val="18"/>
              </w:rPr>
            </w:pPr>
            <w:r w:rsidRPr="00715F75">
              <w:rPr>
                <w:sz w:val="18"/>
                <w:szCs w:val="18"/>
              </w:rPr>
              <w:t>3 kom</w:t>
            </w:r>
          </w:p>
        </w:tc>
        <w:tc>
          <w:tcPr>
            <w:tcW w:w="1353" w:type="pct"/>
            <w:tcBorders>
              <w:top w:val="single" w:sz="12" w:space="0" w:color="auto"/>
              <w:bottom w:val="single" w:sz="12" w:space="0" w:color="auto"/>
            </w:tcBorders>
            <w:shd w:val="clear" w:color="auto" w:fill="auto"/>
          </w:tcPr>
          <w:p w14:paraId="5FB488C6" w14:textId="77777777" w:rsidR="00587330" w:rsidRPr="00715F75" w:rsidRDefault="00587330" w:rsidP="00587330">
            <w:pPr>
              <w:pStyle w:val="SPKTEKST"/>
              <w:rPr>
                <w:sz w:val="18"/>
                <w:szCs w:val="18"/>
              </w:rPr>
            </w:pPr>
            <w:r w:rsidRPr="00715F75">
              <w:rPr>
                <w:sz w:val="18"/>
                <w:szCs w:val="18"/>
              </w:rPr>
              <w:t>9.880 EUR/kom</w:t>
            </w:r>
          </w:p>
        </w:tc>
        <w:tc>
          <w:tcPr>
            <w:tcW w:w="1146" w:type="pct"/>
            <w:tcBorders>
              <w:top w:val="single" w:sz="12" w:space="0" w:color="auto"/>
              <w:bottom w:val="single" w:sz="12" w:space="0" w:color="auto"/>
            </w:tcBorders>
            <w:shd w:val="clear" w:color="auto" w:fill="auto"/>
          </w:tcPr>
          <w:p w14:paraId="2BEFF676" w14:textId="4FEA39DD" w:rsidR="00587330" w:rsidRPr="00715F75" w:rsidRDefault="00587330" w:rsidP="00587330">
            <w:pPr>
              <w:pStyle w:val="SPKTEKST"/>
              <w:jc w:val="right"/>
              <w:rPr>
                <w:sz w:val="18"/>
                <w:szCs w:val="18"/>
              </w:rPr>
            </w:pPr>
            <w:r w:rsidRPr="00715F75">
              <w:rPr>
                <w:sz w:val="18"/>
                <w:szCs w:val="18"/>
              </w:rPr>
              <w:t>29.640 EUR</w:t>
            </w:r>
          </w:p>
        </w:tc>
      </w:tr>
      <w:tr w:rsidR="00587330" w:rsidRPr="00715F75" w14:paraId="30316267" w14:textId="77777777" w:rsidTr="00852D64">
        <w:tc>
          <w:tcPr>
            <w:tcW w:w="1640" w:type="pct"/>
            <w:tcBorders>
              <w:top w:val="single" w:sz="12" w:space="0" w:color="auto"/>
            </w:tcBorders>
            <w:shd w:val="clear" w:color="auto" w:fill="D9D9D9" w:themeFill="background1" w:themeFillShade="D9"/>
          </w:tcPr>
          <w:p w14:paraId="2EA3A8DE" w14:textId="77777777" w:rsidR="00587330" w:rsidRPr="00715F75" w:rsidRDefault="00587330" w:rsidP="00587330">
            <w:pPr>
              <w:pStyle w:val="SPKTEKST"/>
              <w:jc w:val="left"/>
              <w:rPr>
                <w:sz w:val="18"/>
                <w:szCs w:val="18"/>
              </w:rPr>
            </w:pPr>
            <w:r w:rsidRPr="00715F75">
              <w:rPr>
                <w:sz w:val="18"/>
                <w:szCs w:val="18"/>
              </w:rPr>
              <w:t>SKUPAJ</w:t>
            </w:r>
          </w:p>
        </w:tc>
        <w:tc>
          <w:tcPr>
            <w:tcW w:w="861" w:type="pct"/>
            <w:tcBorders>
              <w:top w:val="single" w:sz="12" w:space="0" w:color="auto"/>
            </w:tcBorders>
            <w:shd w:val="clear" w:color="auto" w:fill="D9D9D9" w:themeFill="background1" w:themeFillShade="D9"/>
          </w:tcPr>
          <w:p w14:paraId="57921FF8" w14:textId="77777777" w:rsidR="00587330" w:rsidRPr="00715F75" w:rsidRDefault="00587330" w:rsidP="00587330">
            <w:pPr>
              <w:pStyle w:val="SPKTEKST"/>
              <w:rPr>
                <w:sz w:val="18"/>
                <w:szCs w:val="18"/>
              </w:rPr>
            </w:pPr>
          </w:p>
        </w:tc>
        <w:tc>
          <w:tcPr>
            <w:tcW w:w="1353" w:type="pct"/>
            <w:tcBorders>
              <w:top w:val="single" w:sz="12" w:space="0" w:color="auto"/>
            </w:tcBorders>
            <w:shd w:val="clear" w:color="auto" w:fill="D9D9D9" w:themeFill="background1" w:themeFillShade="D9"/>
          </w:tcPr>
          <w:p w14:paraId="1BE14656" w14:textId="77777777" w:rsidR="00587330" w:rsidRPr="00715F75" w:rsidRDefault="00587330" w:rsidP="00587330">
            <w:pPr>
              <w:pStyle w:val="SPKTEKST"/>
              <w:rPr>
                <w:sz w:val="18"/>
                <w:szCs w:val="18"/>
              </w:rPr>
            </w:pPr>
          </w:p>
        </w:tc>
        <w:tc>
          <w:tcPr>
            <w:tcW w:w="1146" w:type="pct"/>
            <w:tcBorders>
              <w:top w:val="single" w:sz="12" w:space="0" w:color="auto"/>
            </w:tcBorders>
            <w:shd w:val="clear" w:color="auto" w:fill="D9D9D9" w:themeFill="background1" w:themeFillShade="D9"/>
          </w:tcPr>
          <w:p w14:paraId="2C541188" w14:textId="76E6F205" w:rsidR="00587330" w:rsidRPr="00715F75" w:rsidRDefault="0029445F" w:rsidP="00587330">
            <w:pPr>
              <w:pStyle w:val="SPKTEKST"/>
              <w:jc w:val="right"/>
              <w:rPr>
                <w:sz w:val="18"/>
                <w:szCs w:val="18"/>
              </w:rPr>
            </w:pPr>
            <w:r>
              <w:rPr>
                <w:sz w:val="18"/>
                <w:szCs w:val="18"/>
              </w:rPr>
              <w:t>3</w:t>
            </w:r>
            <w:r w:rsidR="00715F75" w:rsidRPr="00715F75">
              <w:rPr>
                <w:sz w:val="18"/>
                <w:szCs w:val="18"/>
              </w:rPr>
              <w:t>.</w:t>
            </w:r>
            <w:r>
              <w:rPr>
                <w:sz w:val="18"/>
                <w:szCs w:val="18"/>
              </w:rPr>
              <w:t>023</w:t>
            </w:r>
            <w:r w:rsidR="00715F75" w:rsidRPr="00715F75">
              <w:rPr>
                <w:sz w:val="18"/>
                <w:szCs w:val="18"/>
              </w:rPr>
              <w:t>.</w:t>
            </w:r>
            <w:r>
              <w:rPr>
                <w:sz w:val="18"/>
                <w:szCs w:val="18"/>
              </w:rPr>
              <w:t>487</w:t>
            </w:r>
            <w:r w:rsidR="00587330" w:rsidRPr="00715F75">
              <w:rPr>
                <w:sz w:val="18"/>
                <w:szCs w:val="18"/>
              </w:rPr>
              <w:t xml:space="preserve"> EUR</w:t>
            </w:r>
          </w:p>
        </w:tc>
      </w:tr>
      <w:bookmarkEnd w:id="10"/>
    </w:tbl>
    <w:p w14:paraId="0F22A5DF" w14:textId="388D9BAF" w:rsidR="00FB5F5C" w:rsidRDefault="00FB5F5C" w:rsidP="00FB5F5C">
      <w:pPr>
        <w:pStyle w:val="SPKTEKST"/>
        <w:spacing w:line="360" w:lineRule="auto"/>
      </w:pPr>
    </w:p>
    <w:p w14:paraId="207BB39E" w14:textId="72132B0F" w:rsidR="00491B64" w:rsidRPr="00491B64" w:rsidRDefault="00491B64" w:rsidP="00491B64">
      <w:pPr>
        <w:pStyle w:val="SPKTEKST"/>
        <w:spacing w:line="360" w:lineRule="auto"/>
        <w:rPr>
          <w:b/>
          <w:bCs/>
        </w:rPr>
      </w:pPr>
      <w:r w:rsidRPr="00491B64">
        <w:rPr>
          <w:b/>
          <w:bCs/>
        </w:rPr>
        <w:t xml:space="preserve">Ocena stroškov </w:t>
      </w:r>
      <w:r>
        <w:rPr>
          <w:b/>
          <w:bCs/>
        </w:rPr>
        <w:t>izdelave projektne dokumentacije GJI</w:t>
      </w:r>
    </w:p>
    <w:tbl>
      <w:tblPr>
        <w:tblStyle w:val="Tabelamrea"/>
        <w:tblW w:w="5000" w:type="pct"/>
        <w:tblLook w:val="04A0" w:firstRow="1" w:lastRow="0" w:firstColumn="1" w:lastColumn="0" w:noHBand="0" w:noVBand="1"/>
      </w:tblPr>
      <w:tblGrid>
        <w:gridCol w:w="2973"/>
        <w:gridCol w:w="1560"/>
        <w:gridCol w:w="2452"/>
        <w:gridCol w:w="2077"/>
      </w:tblGrid>
      <w:tr w:rsidR="00FB5F5C" w:rsidRPr="00715F75" w14:paraId="6B8352F0" w14:textId="77777777" w:rsidTr="00852D64">
        <w:tc>
          <w:tcPr>
            <w:tcW w:w="1640" w:type="pct"/>
            <w:tcBorders>
              <w:top w:val="single" w:sz="12" w:space="0" w:color="auto"/>
              <w:bottom w:val="single" w:sz="12" w:space="0" w:color="auto"/>
            </w:tcBorders>
          </w:tcPr>
          <w:p w14:paraId="11D0EBF3" w14:textId="77777777" w:rsidR="00731593" w:rsidRDefault="00FB5F5C" w:rsidP="00852D64">
            <w:pPr>
              <w:pStyle w:val="SPKTEKST"/>
              <w:jc w:val="left"/>
              <w:rPr>
                <w:sz w:val="18"/>
                <w:szCs w:val="18"/>
              </w:rPr>
            </w:pPr>
            <w:r w:rsidRPr="00715F75">
              <w:rPr>
                <w:sz w:val="18"/>
                <w:szCs w:val="18"/>
              </w:rPr>
              <w:t xml:space="preserve">Izdelava projektne dokumentacije </w:t>
            </w:r>
            <w:r w:rsidR="00731593">
              <w:rPr>
                <w:sz w:val="18"/>
                <w:szCs w:val="18"/>
              </w:rPr>
              <w:t>za GJI</w:t>
            </w:r>
          </w:p>
          <w:p w14:paraId="3F420D17" w14:textId="4393A294" w:rsidR="00FB5F5C" w:rsidRPr="00715F75" w:rsidRDefault="00FB5F5C" w:rsidP="00852D64">
            <w:pPr>
              <w:pStyle w:val="SPKTEKST"/>
              <w:jc w:val="left"/>
              <w:rPr>
                <w:sz w:val="18"/>
                <w:szCs w:val="18"/>
              </w:rPr>
            </w:pPr>
            <w:r w:rsidRPr="00715F75">
              <w:rPr>
                <w:sz w:val="18"/>
                <w:szCs w:val="18"/>
              </w:rPr>
              <w:t>(ca. 3 % od celotne investicije)</w:t>
            </w:r>
          </w:p>
        </w:tc>
        <w:tc>
          <w:tcPr>
            <w:tcW w:w="861" w:type="pct"/>
            <w:tcBorders>
              <w:top w:val="single" w:sz="12" w:space="0" w:color="auto"/>
              <w:bottom w:val="single" w:sz="12" w:space="0" w:color="auto"/>
            </w:tcBorders>
          </w:tcPr>
          <w:p w14:paraId="63FD0438" w14:textId="77777777" w:rsidR="00FB5F5C" w:rsidRPr="00715F75" w:rsidRDefault="00FB5F5C" w:rsidP="00852D64">
            <w:pPr>
              <w:pStyle w:val="SPKTEKST"/>
              <w:rPr>
                <w:sz w:val="18"/>
                <w:szCs w:val="18"/>
              </w:rPr>
            </w:pPr>
          </w:p>
        </w:tc>
        <w:tc>
          <w:tcPr>
            <w:tcW w:w="1353" w:type="pct"/>
            <w:tcBorders>
              <w:top w:val="single" w:sz="12" w:space="0" w:color="auto"/>
              <w:bottom w:val="single" w:sz="12" w:space="0" w:color="auto"/>
            </w:tcBorders>
          </w:tcPr>
          <w:p w14:paraId="7C97C284" w14:textId="77777777" w:rsidR="00FB5F5C" w:rsidRPr="00715F75" w:rsidRDefault="00FB5F5C" w:rsidP="00852D64">
            <w:pPr>
              <w:pStyle w:val="SPKTEKST"/>
              <w:rPr>
                <w:sz w:val="18"/>
                <w:szCs w:val="18"/>
              </w:rPr>
            </w:pPr>
          </w:p>
        </w:tc>
        <w:tc>
          <w:tcPr>
            <w:tcW w:w="1146" w:type="pct"/>
            <w:tcBorders>
              <w:top w:val="single" w:sz="12" w:space="0" w:color="auto"/>
              <w:bottom w:val="single" w:sz="12" w:space="0" w:color="auto"/>
            </w:tcBorders>
          </w:tcPr>
          <w:p w14:paraId="650E2A8D" w14:textId="77777777" w:rsidR="00FB5F5C" w:rsidRPr="00715F75" w:rsidRDefault="00FB5F5C" w:rsidP="00852D64">
            <w:pPr>
              <w:pStyle w:val="SPKTEKST"/>
              <w:jc w:val="right"/>
              <w:rPr>
                <w:sz w:val="18"/>
                <w:szCs w:val="18"/>
              </w:rPr>
            </w:pPr>
          </w:p>
        </w:tc>
      </w:tr>
      <w:tr w:rsidR="00FB5F5C" w:rsidRPr="007E4243" w14:paraId="72D02DE7" w14:textId="77777777" w:rsidTr="00852D64">
        <w:tc>
          <w:tcPr>
            <w:tcW w:w="1640" w:type="pct"/>
            <w:tcBorders>
              <w:top w:val="single" w:sz="12" w:space="0" w:color="auto"/>
            </w:tcBorders>
            <w:shd w:val="clear" w:color="auto" w:fill="D9D9D9" w:themeFill="background1" w:themeFillShade="D9"/>
          </w:tcPr>
          <w:p w14:paraId="2811BAB9" w14:textId="77777777" w:rsidR="00FB5F5C" w:rsidRPr="00715F75" w:rsidRDefault="00FB5F5C" w:rsidP="00852D64">
            <w:pPr>
              <w:pStyle w:val="SPKTEKST"/>
              <w:jc w:val="left"/>
              <w:rPr>
                <w:sz w:val="18"/>
                <w:szCs w:val="18"/>
              </w:rPr>
            </w:pPr>
            <w:r w:rsidRPr="00715F75">
              <w:rPr>
                <w:sz w:val="18"/>
                <w:szCs w:val="18"/>
              </w:rPr>
              <w:t>SKUPAJ</w:t>
            </w:r>
          </w:p>
        </w:tc>
        <w:tc>
          <w:tcPr>
            <w:tcW w:w="861" w:type="pct"/>
            <w:tcBorders>
              <w:top w:val="single" w:sz="12" w:space="0" w:color="auto"/>
            </w:tcBorders>
            <w:shd w:val="clear" w:color="auto" w:fill="D9D9D9" w:themeFill="background1" w:themeFillShade="D9"/>
          </w:tcPr>
          <w:p w14:paraId="4B3516A9" w14:textId="77777777" w:rsidR="00FB5F5C" w:rsidRPr="00715F75" w:rsidRDefault="00FB5F5C" w:rsidP="00852D64">
            <w:pPr>
              <w:pStyle w:val="SPKTEKST"/>
              <w:rPr>
                <w:sz w:val="18"/>
                <w:szCs w:val="18"/>
              </w:rPr>
            </w:pPr>
          </w:p>
        </w:tc>
        <w:tc>
          <w:tcPr>
            <w:tcW w:w="1353" w:type="pct"/>
            <w:tcBorders>
              <w:top w:val="single" w:sz="12" w:space="0" w:color="auto"/>
            </w:tcBorders>
            <w:shd w:val="clear" w:color="auto" w:fill="D9D9D9" w:themeFill="background1" w:themeFillShade="D9"/>
          </w:tcPr>
          <w:p w14:paraId="4EB327DC" w14:textId="77777777" w:rsidR="00FB5F5C" w:rsidRPr="00715F75" w:rsidRDefault="00FB5F5C" w:rsidP="00852D64">
            <w:pPr>
              <w:pStyle w:val="SPKTEKST"/>
              <w:rPr>
                <w:sz w:val="18"/>
                <w:szCs w:val="18"/>
              </w:rPr>
            </w:pPr>
          </w:p>
        </w:tc>
        <w:tc>
          <w:tcPr>
            <w:tcW w:w="1146" w:type="pct"/>
            <w:tcBorders>
              <w:top w:val="single" w:sz="12" w:space="0" w:color="auto"/>
            </w:tcBorders>
            <w:shd w:val="clear" w:color="auto" w:fill="D9D9D9" w:themeFill="background1" w:themeFillShade="D9"/>
          </w:tcPr>
          <w:p w14:paraId="4A0D144A" w14:textId="15D2C296" w:rsidR="00FB5F5C" w:rsidRPr="00715F75" w:rsidRDefault="0029445F" w:rsidP="00852D64">
            <w:pPr>
              <w:pStyle w:val="SPKTEKST"/>
              <w:jc w:val="right"/>
              <w:rPr>
                <w:sz w:val="18"/>
                <w:szCs w:val="18"/>
              </w:rPr>
            </w:pPr>
            <w:r>
              <w:rPr>
                <w:sz w:val="18"/>
                <w:szCs w:val="18"/>
              </w:rPr>
              <w:t>91</w:t>
            </w:r>
            <w:r w:rsidR="00FB5F5C" w:rsidRPr="00715F75">
              <w:rPr>
                <w:sz w:val="18"/>
                <w:szCs w:val="18"/>
              </w:rPr>
              <w:t>.000 EUR</w:t>
            </w:r>
          </w:p>
        </w:tc>
      </w:tr>
    </w:tbl>
    <w:p w14:paraId="7F60EB8B" w14:textId="77777777" w:rsidR="00491B64" w:rsidRDefault="00491B64" w:rsidP="00491B64">
      <w:pPr>
        <w:pStyle w:val="SPKTEKST"/>
        <w:spacing w:line="360" w:lineRule="auto"/>
        <w:rPr>
          <w:b/>
          <w:bCs/>
        </w:rPr>
      </w:pPr>
    </w:p>
    <w:p w14:paraId="6258C226" w14:textId="77777777" w:rsidR="00491B64" w:rsidRDefault="00491B64" w:rsidP="00491B64">
      <w:pPr>
        <w:pStyle w:val="SPKTEKST"/>
        <w:spacing w:line="360" w:lineRule="auto"/>
        <w:rPr>
          <w:b/>
          <w:bCs/>
        </w:rPr>
      </w:pPr>
    </w:p>
    <w:p w14:paraId="30206916" w14:textId="77777777" w:rsidR="00491B64" w:rsidRDefault="00491B64" w:rsidP="00491B64">
      <w:pPr>
        <w:pStyle w:val="SPKTEKST"/>
        <w:spacing w:line="360" w:lineRule="auto"/>
        <w:rPr>
          <w:b/>
          <w:bCs/>
        </w:rPr>
      </w:pPr>
    </w:p>
    <w:p w14:paraId="7F3485A7" w14:textId="5AA32273" w:rsidR="00491B64" w:rsidRPr="00491B64" w:rsidRDefault="00491B64" w:rsidP="00491B64">
      <w:pPr>
        <w:pStyle w:val="SPKTEKST"/>
        <w:spacing w:line="360" w:lineRule="auto"/>
        <w:rPr>
          <w:b/>
          <w:bCs/>
        </w:rPr>
      </w:pPr>
      <w:r w:rsidRPr="00491B64">
        <w:rPr>
          <w:b/>
          <w:bCs/>
        </w:rPr>
        <w:lastRenderedPageBreak/>
        <w:t xml:space="preserve">Ocena stroškov </w:t>
      </w:r>
      <w:r>
        <w:rPr>
          <w:b/>
          <w:bCs/>
        </w:rPr>
        <w:t>nakupa zemljišč javnega dobra</w:t>
      </w:r>
    </w:p>
    <w:tbl>
      <w:tblPr>
        <w:tblStyle w:val="Tabelamrea"/>
        <w:tblW w:w="5000" w:type="pct"/>
        <w:tblLook w:val="04A0" w:firstRow="1" w:lastRow="0" w:firstColumn="1" w:lastColumn="0" w:noHBand="0" w:noVBand="1"/>
      </w:tblPr>
      <w:tblGrid>
        <w:gridCol w:w="2973"/>
        <w:gridCol w:w="1560"/>
        <w:gridCol w:w="2452"/>
        <w:gridCol w:w="2077"/>
      </w:tblGrid>
      <w:tr w:rsidR="00731593" w:rsidRPr="006952F0" w14:paraId="694BBC19" w14:textId="77777777" w:rsidTr="00731593">
        <w:tc>
          <w:tcPr>
            <w:tcW w:w="1640" w:type="pct"/>
            <w:tcBorders>
              <w:bottom w:val="single" w:sz="12" w:space="0" w:color="auto"/>
            </w:tcBorders>
            <w:shd w:val="clear" w:color="auto" w:fill="BFBFBF" w:themeFill="background1" w:themeFillShade="BF"/>
          </w:tcPr>
          <w:p w14:paraId="156A0586" w14:textId="77BF6DAF" w:rsidR="00731593" w:rsidRPr="006952F0" w:rsidRDefault="00731593" w:rsidP="007D7989">
            <w:pPr>
              <w:pStyle w:val="SPKTEKST"/>
              <w:rPr>
                <w:sz w:val="18"/>
                <w:szCs w:val="18"/>
              </w:rPr>
            </w:pPr>
            <w:r>
              <w:rPr>
                <w:sz w:val="18"/>
                <w:szCs w:val="18"/>
              </w:rPr>
              <w:t>Javno dobro</w:t>
            </w:r>
          </w:p>
        </w:tc>
        <w:tc>
          <w:tcPr>
            <w:tcW w:w="861" w:type="pct"/>
            <w:tcBorders>
              <w:bottom w:val="single" w:sz="12" w:space="0" w:color="auto"/>
            </w:tcBorders>
            <w:shd w:val="clear" w:color="auto" w:fill="BFBFBF" w:themeFill="background1" w:themeFillShade="BF"/>
          </w:tcPr>
          <w:p w14:paraId="24B723E9" w14:textId="73404267" w:rsidR="00731593" w:rsidRPr="006952F0" w:rsidRDefault="00731593" w:rsidP="00731593">
            <w:pPr>
              <w:pStyle w:val="SPKTEKST"/>
              <w:rPr>
                <w:sz w:val="18"/>
                <w:szCs w:val="18"/>
              </w:rPr>
            </w:pPr>
            <w:r>
              <w:rPr>
                <w:sz w:val="18"/>
                <w:szCs w:val="18"/>
              </w:rPr>
              <w:t>Kvadratura zemljišča (</w:t>
            </w:r>
            <w:r w:rsidRPr="006952F0">
              <w:rPr>
                <w:sz w:val="18"/>
                <w:szCs w:val="18"/>
              </w:rPr>
              <w:t>m2)</w:t>
            </w:r>
          </w:p>
        </w:tc>
        <w:tc>
          <w:tcPr>
            <w:tcW w:w="1353" w:type="pct"/>
            <w:tcBorders>
              <w:bottom w:val="single" w:sz="12" w:space="0" w:color="auto"/>
            </w:tcBorders>
            <w:shd w:val="clear" w:color="auto" w:fill="BFBFBF" w:themeFill="background1" w:themeFillShade="BF"/>
          </w:tcPr>
          <w:p w14:paraId="37B49B69" w14:textId="6FB07845" w:rsidR="00731593" w:rsidRPr="006952F0" w:rsidRDefault="00731593" w:rsidP="00731593">
            <w:pPr>
              <w:pStyle w:val="SPKTEKST"/>
              <w:rPr>
                <w:sz w:val="18"/>
                <w:szCs w:val="18"/>
              </w:rPr>
            </w:pPr>
            <w:r w:rsidRPr="006952F0">
              <w:rPr>
                <w:sz w:val="18"/>
                <w:szCs w:val="18"/>
              </w:rPr>
              <w:t xml:space="preserve">Okvirna cena </w:t>
            </w:r>
            <w:r>
              <w:rPr>
                <w:sz w:val="18"/>
                <w:szCs w:val="18"/>
              </w:rPr>
              <w:t xml:space="preserve">zemljišča </w:t>
            </w:r>
            <w:r w:rsidRPr="006952F0">
              <w:rPr>
                <w:sz w:val="18"/>
                <w:szCs w:val="18"/>
              </w:rPr>
              <w:t>(EUR/m2</w:t>
            </w:r>
            <w:r>
              <w:rPr>
                <w:sz w:val="18"/>
                <w:szCs w:val="18"/>
              </w:rPr>
              <w:t>)</w:t>
            </w:r>
          </w:p>
        </w:tc>
        <w:tc>
          <w:tcPr>
            <w:tcW w:w="1146" w:type="pct"/>
            <w:tcBorders>
              <w:bottom w:val="single" w:sz="12" w:space="0" w:color="auto"/>
            </w:tcBorders>
            <w:shd w:val="clear" w:color="auto" w:fill="BFBFBF" w:themeFill="background1" w:themeFillShade="BF"/>
          </w:tcPr>
          <w:p w14:paraId="26BADA0C" w14:textId="394EF899" w:rsidR="00731593" w:rsidRPr="006952F0" w:rsidRDefault="00731593" w:rsidP="007D7989">
            <w:pPr>
              <w:pStyle w:val="SPKTEKST"/>
              <w:rPr>
                <w:sz w:val="18"/>
                <w:szCs w:val="18"/>
              </w:rPr>
            </w:pPr>
            <w:r>
              <w:rPr>
                <w:sz w:val="18"/>
                <w:szCs w:val="18"/>
              </w:rPr>
              <w:t>S</w:t>
            </w:r>
            <w:r w:rsidRPr="006952F0">
              <w:rPr>
                <w:sz w:val="18"/>
                <w:szCs w:val="18"/>
              </w:rPr>
              <w:t>kupni strošek</w:t>
            </w:r>
            <w:r>
              <w:rPr>
                <w:sz w:val="18"/>
                <w:szCs w:val="18"/>
              </w:rPr>
              <w:t xml:space="preserve"> nakupa zemljišč</w:t>
            </w:r>
            <w:r w:rsidRPr="006952F0">
              <w:rPr>
                <w:sz w:val="18"/>
                <w:szCs w:val="18"/>
              </w:rPr>
              <w:t xml:space="preserve"> (EUR)</w:t>
            </w:r>
          </w:p>
        </w:tc>
      </w:tr>
      <w:tr w:rsidR="00731593" w:rsidRPr="00715F75" w14:paraId="7E1E42D1" w14:textId="77777777" w:rsidTr="00731593">
        <w:tc>
          <w:tcPr>
            <w:tcW w:w="1640" w:type="pct"/>
            <w:tcBorders>
              <w:top w:val="single" w:sz="12" w:space="0" w:color="auto"/>
              <w:bottom w:val="single" w:sz="4" w:space="0" w:color="auto"/>
            </w:tcBorders>
          </w:tcPr>
          <w:p w14:paraId="7B09663D" w14:textId="55A80F71" w:rsidR="00731593" w:rsidRPr="00715F75" w:rsidRDefault="00731593" w:rsidP="007D7989">
            <w:pPr>
              <w:pStyle w:val="SPKTEKST"/>
              <w:jc w:val="left"/>
              <w:rPr>
                <w:sz w:val="18"/>
                <w:szCs w:val="18"/>
              </w:rPr>
            </w:pPr>
            <w:r>
              <w:rPr>
                <w:sz w:val="18"/>
                <w:szCs w:val="18"/>
              </w:rPr>
              <w:t>Javne prometnice</w:t>
            </w:r>
          </w:p>
        </w:tc>
        <w:tc>
          <w:tcPr>
            <w:tcW w:w="861" w:type="pct"/>
            <w:tcBorders>
              <w:top w:val="single" w:sz="12" w:space="0" w:color="auto"/>
              <w:bottom w:val="single" w:sz="4" w:space="0" w:color="auto"/>
            </w:tcBorders>
          </w:tcPr>
          <w:p w14:paraId="32A42FF7" w14:textId="5FF3C2C7" w:rsidR="00731593" w:rsidRPr="00715F75" w:rsidRDefault="00731593" w:rsidP="002003D6">
            <w:pPr>
              <w:pStyle w:val="SPKTEKST"/>
              <w:jc w:val="right"/>
              <w:rPr>
                <w:sz w:val="18"/>
                <w:szCs w:val="18"/>
              </w:rPr>
            </w:pPr>
            <w:r>
              <w:rPr>
                <w:sz w:val="18"/>
                <w:szCs w:val="18"/>
              </w:rPr>
              <w:t>17.240 m2</w:t>
            </w:r>
          </w:p>
        </w:tc>
        <w:tc>
          <w:tcPr>
            <w:tcW w:w="1353" w:type="pct"/>
            <w:tcBorders>
              <w:top w:val="single" w:sz="12" w:space="0" w:color="auto"/>
              <w:bottom w:val="single" w:sz="4" w:space="0" w:color="auto"/>
            </w:tcBorders>
          </w:tcPr>
          <w:p w14:paraId="5FD0EFAB" w14:textId="5226BA3A" w:rsidR="00731593" w:rsidRPr="00715F75" w:rsidRDefault="002003D6" w:rsidP="002003D6">
            <w:pPr>
              <w:pStyle w:val="SPKTEKST"/>
              <w:jc w:val="right"/>
              <w:rPr>
                <w:sz w:val="18"/>
                <w:szCs w:val="18"/>
              </w:rPr>
            </w:pPr>
            <w:r>
              <w:rPr>
                <w:sz w:val="18"/>
                <w:szCs w:val="18"/>
              </w:rPr>
              <w:t>40 EUR/m2</w:t>
            </w:r>
          </w:p>
        </w:tc>
        <w:tc>
          <w:tcPr>
            <w:tcW w:w="1146" w:type="pct"/>
            <w:tcBorders>
              <w:top w:val="single" w:sz="12" w:space="0" w:color="auto"/>
              <w:bottom w:val="single" w:sz="4" w:space="0" w:color="auto"/>
            </w:tcBorders>
          </w:tcPr>
          <w:p w14:paraId="6D876443" w14:textId="19C2135F" w:rsidR="00731593" w:rsidRPr="00715F75" w:rsidRDefault="002003D6" w:rsidP="007D7989">
            <w:pPr>
              <w:pStyle w:val="SPKTEKST"/>
              <w:jc w:val="right"/>
              <w:rPr>
                <w:sz w:val="18"/>
                <w:szCs w:val="18"/>
              </w:rPr>
            </w:pPr>
            <w:r>
              <w:rPr>
                <w:sz w:val="18"/>
                <w:szCs w:val="18"/>
              </w:rPr>
              <w:t>689.600 EUR</w:t>
            </w:r>
          </w:p>
        </w:tc>
      </w:tr>
      <w:tr w:rsidR="002003D6" w:rsidRPr="00715F75" w14:paraId="3D41C1D8" w14:textId="77777777" w:rsidTr="00731593">
        <w:tc>
          <w:tcPr>
            <w:tcW w:w="1640" w:type="pct"/>
            <w:tcBorders>
              <w:top w:val="single" w:sz="4" w:space="0" w:color="auto"/>
              <w:bottom w:val="single" w:sz="4" w:space="0" w:color="auto"/>
            </w:tcBorders>
          </w:tcPr>
          <w:p w14:paraId="6BFC42D3" w14:textId="39034354" w:rsidR="002003D6" w:rsidRPr="00715F75" w:rsidRDefault="002003D6" w:rsidP="002003D6">
            <w:pPr>
              <w:pStyle w:val="SPKTEKST"/>
              <w:jc w:val="left"/>
              <w:rPr>
                <w:sz w:val="18"/>
                <w:szCs w:val="18"/>
              </w:rPr>
            </w:pPr>
            <w:r>
              <w:rPr>
                <w:sz w:val="18"/>
                <w:szCs w:val="18"/>
              </w:rPr>
              <w:t>Javne zelene površine</w:t>
            </w:r>
          </w:p>
        </w:tc>
        <w:tc>
          <w:tcPr>
            <w:tcW w:w="861" w:type="pct"/>
            <w:tcBorders>
              <w:top w:val="single" w:sz="4" w:space="0" w:color="auto"/>
              <w:bottom w:val="single" w:sz="4" w:space="0" w:color="auto"/>
            </w:tcBorders>
          </w:tcPr>
          <w:p w14:paraId="479C9003" w14:textId="4D3AB30C" w:rsidR="002003D6" w:rsidRPr="00715F75" w:rsidRDefault="002003D6" w:rsidP="002003D6">
            <w:pPr>
              <w:pStyle w:val="SPKTEKST"/>
              <w:jc w:val="right"/>
              <w:rPr>
                <w:sz w:val="18"/>
                <w:szCs w:val="18"/>
              </w:rPr>
            </w:pPr>
            <w:r>
              <w:rPr>
                <w:sz w:val="18"/>
                <w:szCs w:val="18"/>
              </w:rPr>
              <w:t>22.160 m2</w:t>
            </w:r>
          </w:p>
        </w:tc>
        <w:tc>
          <w:tcPr>
            <w:tcW w:w="1353" w:type="pct"/>
            <w:tcBorders>
              <w:top w:val="single" w:sz="4" w:space="0" w:color="auto"/>
              <w:bottom w:val="single" w:sz="4" w:space="0" w:color="auto"/>
            </w:tcBorders>
          </w:tcPr>
          <w:p w14:paraId="5C4DAA90" w14:textId="65F0FD58" w:rsidR="002003D6" w:rsidRPr="00715F75" w:rsidRDefault="002003D6" w:rsidP="002003D6">
            <w:pPr>
              <w:pStyle w:val="SPKTEKST"/>
              <w:jc w:val="right"/>
              <w:rPr>
                <w:sz w:val="18"/>
                <w:szCs w:val="18"/>
              </w:rPr>
            </w:pPr>
            <w:r w:rsidRPr="00B278EE">
              <w:rPr>
                <w:sz w:val="18"/>
                <w:szCs w:val="18"/>
              </w:rPr>
              <w:t>40 EUR/m2</w:t>
            </w:r>
          </w:p>
        </w:tc>
        <w:tc>
          <w:tcPr>
            <w:tcW w:w="1146" w:type="pct"/>
            <w:tcBorders>
              <w:top w:val="single" w:sz="4" w:space="0" w:color="auto"/>
              <w:bottom w:val="single" w:sz="4" w:space="0" w:color="auto"/>
            </w:tcBorders>
          </w:tcPr>
          <w:p w14:paraId="2A955099" w14:textId="61C67F8B" w:rsidR="002003D6" w:rsidRPr="00715F75" w:rsidRDefault="002003D6" w:rsidP="002003D6">
            <w:pPr>
              <w:pStyle w:val="SPKTEKST"/>
              <w:jc w:val="right"/>
              <w:rPr>
                <w:sz w:val="18"/>
                <w:szCs w:val="18"/>
              </w:rPr>
            </w:pPr>
            <w:r>
              <w:rPr>
                <w:sz w:val="18"/>
                <w:szCs w:val="18"/>
              </w:rPr>
              <w:t>886.400 EUR</w:t>
            </w:r>
          </w:p>
        </w:tc>
      </w:tr>
      <w:tr w:rsidR="002003D6" w:rsidRPr="00715F75" w14:paraId="05790C6F" w14:textId="77777777" w:rsidTr="00731593">
        <w:tc>
          <w:tcPr>
            <w:tcW w:w="1640" w:type="pct"/>
            <w:tcBorders>
              <w:top w:val="single" w:sz="4" w:space="0" w:color="auto"/>
              <w:bottom w:val="single" w:sz="4" w:space="0" w:color="auto"/>
            </w:tcBorders>
          </w:tcPr>
          <w:p w14:paraId="3D233BE6" w14:textId="6C4E999E" w:rsidR="002003D6" w:rsidRPr="00715F75" w:rsidRDefault="002003D6" w:rsidP="002003D6">
            <w:pPr>
              <w:pStyle w:val="SPKTEKST"/>
              <w:jc w:val="left"/>
              <w:rPr>
                <w:sz w:val="18"/>
                <w:szCs w:val="18"/>
              </w:rPr>
            </w:pPr>
            <w:r>
              <w:rPr>
                <w:sz w:val="18"/>
                <w:szCs w:val="18"/>
              </w:rPr>
              <w:t>Zadrževalnik 1</w:t>
            </w:r>
          </w:p>
        </w:tc>
        <w:tc>
          <w:tcPr>
            <w:tcW w:w="861" w:type="pct"/>
            <w:tcBorders>
              <w:top w:val="single" w:sz="4" w:space="0" w:color="auto"/>
              <w:bottom w:val="single" w:sz="4" w:space="0" w:color="auto"/>
            </w:tcBorders>
          </w:tcPr>
          <w:p w14:paraId="0BBDB71B" w14:textId="551A80DB" w:rsidR="002003D6" w:rsidRPr="00715F75" w:rsidRDefault="002003D6" w:rsidP="002003D6">
            <w:pPr>
              <w:pStyle w:val="SPKTEKST"/>
              <w:jc w:val="right"/>
              <w:rPr>
                <w:sz w:val="18"/>
                <w:szCs w:val="18"/>
              </w:rPr>
            </w:pPr>
            <w:r>
              <w:rPr>
                <w:sz w:val="18"/>
                <w:szCs w:val="18"/>
              </w:rPr>
              <w:t>1.374 m2</w:t>
            </w:r>
          </w:p>
        </w:tc>
        <w:tc>
          <w:tcPr>
            <w:tcW w:w="1353" w:type="pct"/>
            <w:tcBorders>
              <w:top w:val="single" w:sz="4" w:space="0" w:color="auto"/>
              <w:bottom w:val="single" w:sz="4" w:space="0" w:color="auto"/>
            </w:tcBorders>
          </w:tcPr>
          <w:p w14:paraId="08264467" w14:textId="693417F8" w:rsidR="002003D6" w:rsidRPr="00715F75" w:rsidRDefault="002003D6" w:rsidP="002003D6">
            <w:pPr>
              <w:pStyle w:val="SPKTEKST"/>
              <w:jc w:val="right"/>
              <w:rPr>
                <w:sz w:val="18"/>
                <w:szCs w:val="18"/>
              </w:rPr>
            </w:pPr>
            <w:r w:rsidRPr="00B278EE">
              <w:rPr>
                <w:sz w:val="18"/>
                <w:szCs w:val="18"/>
              </w:rPr>
              <w:t>40 EUR/m2</w:t>
            </w:r>
          </w:p>
        </w:tc>
        <w:tc>
          <w:tcPr>
            <w:tcW w:w="1146" w:type="pct"/>
            <w:tcBorders>
              <w:top w:val="single" w:sz="4" w:space="0" w:color="auto"/>
              <w:bottom w:val="single" w:sz="4" w:space="0" w:color="auto"/>
            </w:tcBorders>
          </w:tcPr>
          <w:p w14:paraId="3F1AE2BC" w14:textId="04006AA0" w:rsidR="002003D6" w:rsidRPr="00715F75" w:rsidRDefault="002003D6" w:rsidP="002003D6">
            <w:pPr>
              <w:pStyle w:val="SPKTEKST"/>
              <w:jc w:val="right"/>
              <w:rPr>
                <w:sz w:val="18"/>
                <w:szCs w:val="18"/>
              </w:rPr>
            </w:pPr>
            <w:r>
              <w:rPr>
                <w:sz w:val="18"/>
                <w:szCs w:val="18"/>
              </w:rPr>
              <w:t>54.960 EUR</w:t>
            </w:r>
          </w:p>
        </w:tc>
      </w:tr>
      <w:tr w:rsidR="002003D6" w:rsidRPr="00715F75" w14:paraId="3B495D3B" w14:textId="77777777" w:rsidTr="00731593">
        <w:tc>
          <w:tcPr>
            <w:tcW w:w="1640" w:type="pct"/>
            <w:tcBorders>
              <w:top w:val="single" w:sz="4" w:space="0" w:color="auto"/>
              <w:bottom w:val="single" w:sz="4" w:space="0" w:color="auto"/>
            </w:tcBorders>
          </w:tcPr>
          <w:p w14:paraId="7F8CE492" w14:textId="34B6C3F2" w:rsidR="002003D6" w:rsidRDefault="002003D6" w:rsidP="002003D6">
            <w:pPr>
              <w:pStyle w:val="SPKTEKST"/>
              <w:jc w:val="left"/>
              <w:rPr>
                <w:sz w:val="18"/>
                <w:szCs w:val="18"/>
              </w:rPr>
            </w:pPr>
            <w:r>
              <w:rPr>
                <w:sz w:val="18"/>
                <w:szCs w:val="18"/>
              </w:rPr>
              <w:t>Zadrževalnik 2</w:t>
            </w:r>
          </w:p>
        </w:tc>
        <w:tc>
          <w:tcPr>
            <w:tcW w:w="861" w:type="pct"/>
            <w:tcBorders>
              <w:top w:val="single" w:sz="4" w:space="0" w:color="auto"/>
              <w:bottom w:val="single" w:sz="4" w:space="0" w:color="auto"/>
            </w:tcBorders>
          </w:tcPr>
          <w:p w14:paraId="5B29A881" w14:textId="0AF6D5C6" w:rsidR="002003D6" w:rsidRPr="00715F75" w:rsidRDefault="002003D6" w:rsidP="002003D6">
            <w:pPr>
              <w:pStyle w:val="SPKTEKST"/>
              <w:jc w:val="right"/>
              <w:rPr>
                <w:sz w:val="18"/>
                <w:szCs w:val="18"/>
              </w:rPr>
            </w:pPr>
            <w:r>
              <w:rPr>
                <w:sz w:val="18"/>
                <w:szCs w:val="18"/>
              </w:rPr>
              <w:t>892 m2</w:t>
            </w:r>
          </w:p>
        </w:tc>
        <w:tc>
          <w:tcPr>
            <w:tcW w:w="1353" w:type="pct"/>
            <w:tcBorders>
              <w:top w:val="single" w:sz="4" w:space="0" w:color="auto"/>
              <w:bottom w:val="single" w:sz="4" w:space="0" w:color="auto"/>
            </w:tcBorders>
          </w:tcPr>
          <w:p w14:paraId="68323341" w14:textId="0E8880BB" w:rsidR="002003D6" w:rsidRPr="00715F75" w:rsidRDefault="002003D6" w:rsidP="002003D6">
            <w:pPr>
              <w:pStyle w:val="SPKTEKST"/>
              <w:jc w:val="right"/>
              <w:rPr>
                <w:sz w:val="18"/>
                <w:szCs w:val="18"/>
              </w:rPr>
            </w:pPr>
            <w:r w:rsidRPr="00B278EE">
              <w:rPr>
                <w:sz w:val="18"/>
                <w:szCs w:val="18"/>
              </w:rPr>
              <w:t>40 EUR/m2</w:t>
            </w:r>
          </w:p>
        </w:tc>
        <w:tc>
          <w:tcPr>
            <w:tcW w:w="1146" w:type="pct"/>
            <w:tcBorders>
              <w:top w:val="single" w:sz="4" w:space="0" w:color="auto"/>
              <w:bottom w:val="single" w:sz="4" w:space="0" w:color="auto"/>
            </w:tcBorders>
          </w:tcPr>
          <w:p w14:paraId="68E52F02" w14:textId="02ACA730" w:rsidR="002003D6" w:rsidRPr="00715F75" w:rsidRDefault="002003D6" w:rsidP="002003D6">
            <w:pPr>
              <w:pStyle w:val="SPKTEKST"/>
              <w:jc w:val="right"/>
              <w:rPr>
                <w:sz w:val="18"/>
                <w:szCs w:val="18"/>
              </w:rPr>
            </w:pPr>
            <w:r>
              <w:rPr>
                <w:sz w:val="18"/>
                <w:szCs w:val="18"/>
              </w:rPr>
              <w:t>35.680 EUR</w:t>
            </w:r>
          </w:p>
        </w:tc>
      </w:tr>
      <w:tr w:rsidR="0098184A" w:rsidRPr="00715F75" w14:paraId="1BBEDA85" w14:textId="77777777" w:rsidTr="00731593">
        <w:tc>
          <w:tcPr>
            <w:tcW w:w="1640" w:type="pct"/>
            <w:tcBorders>
              <w:top w:val="single" w:sz="4" w:space="0" w:color="auto"/>
              <w:bottom w:val="single" w:sz="4" w:space="0" w:color="auto"/>
            </w:tcBorders>
          </w:tcPr>
          <w:p w14:paraId="3C243962" w14:textId="4435CA66" w:rsidR="0098184A" w:rsidRDefault="0098184A" w:rsidP="002003D6">
            <w:pPr>
              <w:pStyle w:val="SPKTEKST"/>
              <w:jc w:val="left"/>
              <w:rPr>
                <w:sz w:val="18"/>
                <w:szCs w:val="18"/>
              </w:rPr>
            </w:pPr>
            <w:r>
              <w:rPr>
                <w:sz w:val="18"/>
                <w:szCs w:val="18"/>
              </w:rPr>
              <w:t>Izpust</w:t>
            </w:r>
          </w:p>
        </w:tc>
        <w:tc>
          <w:tcPr>
            <w:tcW w:w="861" w:type="pct"/>
            <w:tcBorders>
              <w:top w:val="single" w:sz="4" w:space="0" w:color="auto"/>
              <w:bottom w:val="single" w:sz="4" w:space="0" w:color="auto"/>
            </w:tcBorders>
          </w:tcPr>
          <w:p w14:paraId="54BA2650" w14:textId="288D0554" w:rsidR="0098184A" w:rsidRDefault="0098184A" w:rsidP="002003D6">
            <w:pPr>
              <w:pStyle w:val="SPKTEKST"/>
              <w:jc w:val="right"/>
              <w:rPr>
                <w:sz w:val="18"/>
                <w:szCs w:val="18"/>
              </w:rPr>
            </w:pPr>
            <w:r>
              <w:rPr>
                <w:sz w:val="18"/>
                <w:szCs w:val="18"/>
              </w:rPr>
              <w:t>89 m2</w:t>
            </w:r>
          </w:p>
        </w:tc>
        <w:tc>
          <w:tcPr>
            <w:tcW w:w="1353" w:type="pct"/>
            <w:tcBorders>
              <w:top w:val="single" w:sz="4" w:space="0" w:color="auto"/>
              <w:bottom w:val="single" w:sz="4" w:space="0" w:color="auto"/>
            </w:tcBorders>
          </w:tcPr>
          <w:p w14:paraId="045CB05F" w14:textId="7DE07035" w:rsidR="0098184A" w:rsidRPr="00B278EE" w:rsidRDefault="0098184A" w:rsidP="002003D6">
            <w:pPr>
              <w:pStyle w:val="SPKTEKST"/>
              <w:jc w:val="right"/>
              <w:rPr>
                <w:sz w:val="18"/>
                <w:szCs w:val="18"/>
              </w:rPr>
            </w:pPr>
            <w:r>
              <w:rPr>
                <w:sz w:val="18"/>
                <w:szCs w:val="18"/>
              </w:rPr>
              <w:t>40 EUR/m2</w:t>
            </w:r>
          </w:p>
        </w:tc>
        <w:tc>
          <w:tcPr>
            <w:tcW w:w="1146" w:type="pct"/>
            <w:tcBorders>
              <w:top w:val="single" w:sz="4" w:space="0" w:color="auto"/>
              <w:bottom w:val="single" w:sz="4" w:space="0" w:color="auto"/>
            </w:tcBorders>
          </w:tcPr>
          <w:p w14:paraId="72E6CFCD" w14:textId="608C9AD5" w:rsidR="0098184A" w:rsidRDefault="0098184A" w:rsidP="002003D6">
            <w:pPr>
              <w:pStyle w:val="SPKTEKST"/>
              <w:jc w:val="right"/>
              <w:rPr>
                <w:sz w:val="18"/>
                <w:szCs w:val="18"/>
              </w:rPr>
            </w:pPr>
            <w:r>
              <w:rPr>
                <w:sz w:val="18"/>
                <w:szCs w:val="18"/>
              </w:rPr>
              <w:t>3.560 EUR</w:t>
            </w:r>
          </w:p>
        </w:tc>
      </w:tr>
      <w:tr w:rsidR="002003D6" w:rsidRPr="00715F75" w14:paraId="2C090896" w14:textId="77777777" w:rsidTr="00731593">
        <w:tc>
          <w:tcPr>
            <w:tcW w:w="1640" w:type="pct"/>
            <w:tcBorders>
              <w:top w:val="single" w:sz="4" w:space="0" w:color="auto"/>
              <w:bottom w:val="single" w:sz="4" w:space="0" w:color="auto"/>
            </w:tcBorders>
          </w:tcPr>
          <w:p w14:paraId="2F46F3A4" w14:textId="493AAEDA" w:rsidR="002003D6" w:rsidRDefault="002003D6" w:rsidP="002003D6">
            <w:pPr>
              <w:pStyle w:val="SPKTEKST"/>
              <w:jc w:val="left"/>
              <w:rPr>
                <w:sz w:val="18"/>
                <w:szCs w:val="18"/>
              </w:rPr>
            </w:pPr>
            <w:r>
              <w:rPr>
                <w:sz w:val="18"/>
                <w:szCs w:val="18"/>
              </w:rPr>
              <w:t>Transformatorska postaja</w:t>
            </w:r>
          </w:p>
        </w:tc>
        <w:tc>
          <w:tcPr>
            <w:tcW w:w="861" w:type="pct"/>
            <w:tcBorders>
              <w:top w:val="single" w:sz="4" w:space="0" w:color="auto"/>
              <w:bottom w:val="single" w:sz="4" w:space="0" w:color="auto"/>
            </w:tcBorders>
          </w:tcPr>
          <w:p w14:paraId="4FFD9672" w14:textId="781E2123" w:rsidR="002003D6" w:rsidRPr="00715F75" w:rsidRDefault="002003D6" w:rsidP="002003D6">
            <w:pPr>
              <w:pStyle w:val="SPKTEKST"/>
              <w:jc w:val="right"/>
              <w:rPr>
                <w:sz w:val="18"/>
                <w:szCs w:val="18"/>
              </w:rPr>
            </w:pPr>
            <w:r>
              <w:rPr>
                <w:sz w:val="18"/>
                <w:szCs w:val="18"/>
              </w:rPr>
              <w:t>191 m2</w:t>
            </w:r>
          </w:p>
        </w:tc>
        <w:tc>
          <w:tcPr>
            <w:tcW w:w="1353" w:type="pct"/>
            <w:tcBorders>
              <w:top w:val="single" w:sz="4" w:space="0" w:color="auto"/>
              <w:bottom w:val="single" w:sz="4" w:space="0" w:color="auto"/>
            </w:tcBorders>
          </w:tcPr>
          <w:p w14:paraId="4E817246" w14:textId="25BF2E2C" w:rsidR="002003D6" w:rsidRPr="00715F75" w:rsidRDefault="002003D6" w:rsidP="002003D6">
            <w:pPr>
              <w:pStyle w:val="SPKTEKST"/>
              <w:jc w:val="right"/>
              <w:rPr>
                <w:sz w:val="18"/>
                <w:szCs w:val="18"/>
              </w:rPr>
            </w:pPr>
            <w:r w:rsidRPr="00B278EE">
              <w:rPr>
                <w:sz w:val="18"/>
                <w:szCs w:val="18"/>
              </w:rPr>
              <w:t>40 EUR/m2</w:t>
            </w:r>
          </w:p>
        </w:tc>
        <w:tc>
          <w:tcPr>
            <w:tcW w:w="1146" w:type="pct"/>
            <w:tcBorders>
              <w:top w:val="single" w:sz="4" w:space="0" w:color="auto"/>
              <w:bottom w:val="single" w:sz="4" w:space="0" w:color="auto"/>
            </w:tcBorders>
          </w:tcPr>
          <w:p w14:paraId="5709BF9F" w14:textId="2967F74D" w:rsidR="002003D6" w:rsidRPr="00715F75" w:rsidRDefault="002003D6" w:rsidP="002003D6">
            <w:pPr>
              <w:pStyle w:val="SPKTEKST"/>
              <w:jc w:val="right"/>
              <w:rPr>
                <w:sz w:val="18"/>
                <w:szCs w:val="18"/>
              </w:rPr>
            </w:pPr>
            <w:r>
              <w:rPr>
                <w:sz w:val="18"/>
                <w:szCs w:val="18"/>
              </w:rPr>
              <w:t>7.640 EUR</w:t>
            </w:r>
          </w:p>
        </w:tc>
      </w:tr>
      <w:tr w:rsidR="00731593" w:rsidRPr="007E4243" w14:paraId="608203E0" w14:textId="77777777" w:rsidTr="007D7989">
        <w:tc>
          <w:tcPr>
            <w:tcW w:w="1640" w:type="pct"/>
            <w:tcBorders>
              <w:top w:val="single" w:sz="12" w:space="0" w:color="auto"/>
            </w:tcBorders>
            <w:shd w:val="clear" w:color="auto" w:fill="D9D9D9" w:themeFill="background1" w:themeFillShade="D9"/>
          </w:tcPr>
          <w:p w14:paraId="69F63C17" w14:textId="77777777" w:rsidR="00731593" w:rsidRPr="00715F75" w:rsidRDefault="00731593" w:rsidP="007D7989">
            <w:pPr>
              <w:pStyle w:val="SPKTEKST"/>
              <w:jc w:val="left"/>
              <w:rPr>
                <w:sz w:val="18"/>
                <w:szCs w:val="18"/>
              </w:rPr>
            </w:pPr>
            <w:r w:rsidRPr="00715F75">
              <w:rPr>
                <w:sz w:val="18"/>
                <w:szCs w:val="18"/>
              </w:rPr>
              <w:t>SKUPAJ</w:t>
            </w:r>
          </w:p>
        </w:tc>
        <w:tc>
          <w:tcPr>
            <w:tcW w:w="861" w:type="pct"/>
            <w:tcBorders>
              <w:top w:val="single" w:sz="12" w:space="0" w:color="auto"/>
            </w:tcBorders>
            <w:shd w:val="clear" w:color="auto" w:fill="D9D9D9" w:themeFill="background1" w:themeFillShade="D9"/>
          </w:tcPr>
          <w:p w14:paraId="266C3B6A" w14:textId="7884D950" w:rsidR="00731593" w:rsidRPr="00715F75" w:rsidRDefault="002003D6" w:rsidP="002003D6">
            <w:pPr>
              <w:pStyle w:val="SPKTEKST"/>
              <w:jc w:val="right"/>
              <w:rPr>
                <w:sz w:val="18"/>
                <w:szCs w:val="18"/>
              </w:rPr>
            </w:pPr>
            <w:r>
              <w:rPr>
                <w:sz w:val="18"/>
                <w:szCs w:val="18"/>
              </w:rPr>
              <w:t>41.857 m2</w:t>
            </w:r>
          </w:p>
        </w:tc>
        <w:tc>
          <w:tcPr>
            <w:tcW w:w="1353" w:type="pct"/>
            <w:tcBorders>
              <w:top w:val="single" w:sz="12" w:space="0" w:color="auto"/>
            </w:tcBorders>
            <w:shd w:val="clear" w:color="auto" w:fill="D9D9D9" w:themeFill="background1" w:themeFillShade="D9"/>
          </w:tcPr>
          <w:p w14:paraId="21300B0E" w14:textId="77777777" w:rsidR="00731593" w:rsidRPr="00715F75" w:rsidRDefault="00731593" w:rsidP="007D7989">
            <w:pPr>
              <w:pStyle w:val="SPKTEKST"/>
              <w:rPr>
                <w:sz w:val="18"/>
                <w:szCs w:val="18"/>
              </w:rPr>
            </w:pPr>
          </w:p>
        </w:tc>
        <w:tc>
          <w:tcPr>
            <w:tcW w:w="1146" w:type="pct"/>
            <w:tcBorders>
              <w:top w:val="single" w:sz="12" w:space="0" w:color="auto"/>
            </w:tcBorders>
            <w:shd w:val="clear" w:color="auto" w:fill="D9D9D9" w:themeFill="background1" w:themeFillShade="D9"/>
          </w:tcPr>
          <w:p w14:paraId="4B24DEBE" w14:textId="0C6C6353" w:rsidR="00731593" w:rsidRPr="00715F75" w:rsidRDefault="002003D6" w:rsidP="007D7989">
            <w:pPr>
              <w:pStyle w:val="SPKTEKST"/>
              <w:jc w:val="right"/>
              <w:rPr>
                <w:sz w:val="18"/>
                <w:szCs w:val="18"/>
              </w:rPr>
            </w:pPr>
            <w:r>
              <w:rPr>
                <w:sz w:val="18"/>
                <w:szCs w:val="18"/>
              </w:rPr>
              <w:t>1.674.280</w:t>
            </w:r>
            <w:r w:rsidR="00731593" w:rsidRPr="00715F75">
              <w:rPr>
                <w:sz w:val="18"/>
                <w:szCs w:val="18"/>
              </w:rPr>
              <w:t xml:space="preserve"> EUR</w:t>
            </w:r>
          </w:p>
        </w:tc>
      </w:tr>
    </w:tbl>
    <w:p w14:paraId="54FF337C" w14:textId="3EB42CB3" w:rsidR="00731593" w:rsidRDefault="00491B64" w:rsidP="00FB5F5C">
      <w:pPr>
        <w:pStyle w:val="SPKTEKST"/>
        <w:spacing w:line="360" w:lineRule="auto"/>
      </w:pPr>
      <w:r>
        <w:t>Opomba: Pri določitvi kvadrature zemljišč javnega dobra ni upoštevano že pridobljeno lastništvo (npr.: del zemljišč javnih prometnic je že javno dobro).</w:t>
      </w:r>
    </w:p>
    <w:p w14:paraId="5345D55D" w14:textId="77777777" w:rsidR="00C547F6" w:rsidRDefault="00C547F6">
      <w:pPr>
        <w:spacing w:after="160" w:line="259" w:lineRule="auto"/>
        <w:rPr>
          <w:sz w:val="20"/>
        </w:rPr>
      </w:pPr>
      <w:r>
        <w:br w:type="page"/>
      </w:r>
    </w:p>
    <w:p w14:paraId="7239E326" w14:textId="77777777" w:rsidR="00FB5F5C" w:rsidRPr="006952F0" w:rsidRDefault="00FB5F5C" w:rsidP="00FB5F5C">
      <w:pPr>
        <w:pStyle w:val="SPK2PODNASLOV"/>
      </w:pPr>
      <w:bookmarkStart w:id="12" w:name="_Toc97638634"/>
      <w:r w:rsidRPr="006952F0">
        <w:lastRenderedPageBreak/>
        <w:t>VIRI FINANCIRANJA INVESTICIJ V KOMUNALNO OPREMO IN DRUGO GJI</w:t>
      </w:r>
      <w:bookmarkEnd w:id="12"/>
    </w:p>
    <w:p w14:paraId="31CC28A2" w14:textId="77777777" w:rsidR="00FB5F5C" w:rsidRPr="006952F0" w:rsidRDefault="00FB5F5C" w:rsidP="00FB5F5C">
      <w:pPr>
        <w:pStyle w:val="SPKTEKST"/>
        <w:spacing w:line="360" w:lineRule="auto"/>
      </w:pPr>
      <w:r w:rsidRPr="006952F0">
        <w:t>Viri financiranja za načrtovano vlaganje v gospodarsko javno infrastrukturo se lahko zagotovijo v proračunu občine ali pa za medsebojnim dogovorom med investitorjem, upravljavcem in / ali občino. Z urbanistično pogodbo se lahko določi, da mora investitor vse ali del, v občinskem podrobnem prostorskem načrtu določenih gradenj, izvesti v določenem roku po njegovi uveljavitvi, ali da mora zgraditi v občinskem podrobnem prostorskem načrtu določene objekte, ki so namenjeni v javno korist oziroma, da mora v določenem roku zagotoviti opremljenost zemljišča s komunalno infrastrukturo na območju občinskega podrobnega načrta v skladu s programom opremljanja.</w:t>
      </w:r>
    </w:p>
    <w:p w14:paraId="003FA433" w14:textId="77777777" w:rsidR="00FB5F5C" w:rsidRPr="006952F0" w:rsidRDefault="00FB5F5C" w:rsidP="00FB5F5C">
      <w:pPr>
        <w:pStyle w:val="SPKTEKST"/>
        <w:spacing w:line="360" w:lineRule="auto"/>
      </w:pPr>
      <w:r w:rsidRPr="006952F0">
        <w:t>Kadar se z urbanistično pogodbo določi, da mora investitor načrtovane prostorske ureditve zgraditi objekte, ki so v javno korist ali opremiti območje s komunalno infrastrukturo, lahko investitor ta dela odda izvajalcu po predpisih o javnih naročilih.</w:t>
      </w:r>
    </w:p>
    <w:p w14:paraId="248AE7BC" w14:textId="77777777" w:rsidR="00FB5F5C" w:rsidRPr="006952F0" w:rsidRDefault="00FB5F5C" w:rsidP="00FB5F5C">
      <w:pPr>
        <w:pStyle w:val="SPKTEKST"/>
        <w:spacing w:line="360" w:lineRule="auto"/>
      </w:pPr>
      <w:r w:rsidRPr="006952F0">
        <w:t>Če urbanistična pogodba zajema finančne obremenitve investitorja, ki bi jih sicer morala prevzeti občina, se obremenitve lahko odštejejo investitorju od predpisanih dajatev občini, kar se določi s to pogodbo.</w:t>
      </w:r>
    </w:p>
    <w:p w14:paraId="7FE8DB68" w14:textId="45F6FFCC" w:rsidR="00FB5F5C" w:rsidRPr="006952F0" w:rsidRDefault="00FB5F5C" w:rsidP="00FB5F5C">
      <w:pPr>
        <w:pStyle w:val="SPKTEKST"/>
        <w:spacing w:line="360" w:lineRule="auto"/>
      </w:pPr>
      <w:r w:rsidRPr="006952F0">
        <w:t>Prav tako je možno sredstva pridobiti iz raznih evropskih skladov.</w:t>
      </w:r>
    </w:p>
    <w:tbl>
      <w:tblPr>
        <w:tblStyle w:val="Tabelamrea"/>
        <w:tblW w:w="5000" w:type="pct"/>
        <w:tblLook w:val="04A0" w:firstRow="1" w:lastRow="0" w:firstColumn="1" w:lastColumn="0" w:noHBand="0" w:noVBand="1"/>
      </w:tblPr>
      <w:tblGrid>
        <w:gridCol w:w="3998"/>
        <w:gridCol w:w="2987"/>
        <w:gridCol w:w="2077"/>
      </w:tblGrid>
      <w:tr w:rsidR="00FB5F5C" w:rsidRPr="006952F0" w14:paraId="3B6E6F58" w14:textId="77777777" w:rsidTr="00397EBC">
        <w:tc>
          <w:tcPr>
            <w:tcW w:w="2206" w:type="pct"/>
            <w:tcBorders>
              <w:bottom w:val="single" w:sz="4" w:space="0" w:color="auto"/>
            </w:tcBorders>
            <w:shd w:val="clear" w:color="auto" w:fill="F2F2F2" w:themeFill="background1" w:themeFillShade="F2"/>
          </w:tcPr>
          <w:p w14:paraId="23361148" w14:textId="1094D3A2" w:rsidR="00FB5F5C" w:rsidRPr="006952F0" w:rsidRDefault="00FB5F5C" w:rsidP="00852D64">
            <w:pPr>
              <w:pStyle w:val="SPKTEKST"/>
              <w:rPr>
                <w:sz w:val="18"/>
                <w:szCs w:val="18"/>
              </w:rPr>
            </w:pPr>
            <w:r w:rsidRPr="006952F0">
              <w:rPr>
                <w:sz w:val="18"/>
                <w:szCs w:val="18"/>
              </w:rPr>
              <w:t>Komunalna oprema in druga GJI</w:t>
            </w:r>
            <w:r w:rsidR="003E7E7F">
              <w:rPr>
                <w:sz w:val="18"/>
                <w:szCs w:val="18"/>
              </w:rPr>
              <w:t xml:space="preserve"> ter javno dobro</w:t>
            </w:r>
          </w:p>
        </w:tc>
        <w:tc>
          <w:tcPr>
            <w:tcW w:w="1648" w:type="pct"/>
            <w:tcBorders>
              <w:bottom w:val="single" w:sz="4" w:space="0" w:color="auto"/>
            </w:tcBorders>
            <w:shd w:val="clear" w:color="auto" w:fill="F2F2F2" w:themeFill="background1" w:themeFillShade="F2"/>
          </w:tcPr>
          <w:p w14:paraId="6C41AB3B" w14:textId="77777777" w:rsidR="00FB5F5C" w:rsidRPr="006952F0" w:rsidRDefault="00FB5F5C" w:rsidP="00852D64">
            <w:pPr>
              <w:pStyle w:val="SPKTEKST"/>
              <w:rPr>
                <w:sz w:val="18"/>
                <w:szCs w:val="18"/>
              </w:rPr>
            </w:pPr>
            <w:r w:rsidRPr="006952F0">
              <w:rPr>
                <w:sz w:val="18"/>
                <w:szCs w:val="18"/>
              </w:rPr>
              <w:t>Vir financiranja</w:t>
            </w:r>
          </w:p>
        </w:tc>
        <w:tc>
          <w:tcPr>
            <w:tcW w:w="1146" w:type="pct"/>
            <w:tcBorders>
              <w:bottom w:val="single" w:sz="4" w:space="0" w:color="auto"/>
            </w:tcBorders>
            <w:shd w:val="clear" w:color="auto" w:fill="F2F2F2" w:themeFill="background1" w:themeFillShade="F2"/>
          </w:tcPr>
          <w:p w14:paraId="2E52D97D" w14:textId="77777777" w:rsidR="00FB5F5C" w:rsidRPr="006952F0" w:rsidRDefault="00FB5F5C" w:rsidP="00852D64">
            <w:pPr>
              <w:pStyle w:val="SPKTEKST"/>
              <w:rPr>
                <w:sz w:val="18"/>
                <w:szCs w:val="18"/>
              </w:rPr>
            </w:pPr>
            <w:r w:rsidRPr="006952F0">
              <w:rPr>
                <w:sz w:val="18"/>
                <w:szCs w:val="18"/>
              </w:rPr>
              <w:t>Okvirni skupni strošek (EUR)</w:t>
            </w:r>
          </w:p>
        </w:tc>
      </w:tr>
      <w:tr w:rsidR="00FB5F5C" w:rsidRPr="002E110F" w14:paraId="3CF2020A" w14:textId="77777777" w:rsidTr="00397EBC">
        <w:trPr>
          <w:trHeight w:val="505"/>
        </w:trPr>
        <w:tc>
          <w:tcPr>
            <w:tcW w:w="2206" w:type="pct"/>
            <w:tcBorders>
              <w:top w:val="single" w:sz="4" w:space="0" w:color="auto"/>
              <w:left w:val="single" w:sz="4" w:space="0" w:color="auto"/>
              <w:bottom w:val="single" w:sz="12" w:space="0" w:color="auto"/>
              <w:right w:val="single" w:sz="4" w:space="0" w:color="auto"/>
            </w:tcBorders>
            <w:shd w:val="clear" w:color="auto" w:fill="D9E2F3" w:themeFill="accent1" w:themeFillTint="33"/>
          </w:tcPr>
          <w:p w14:paraId="16B26221" w14:textId="092E972A" w:rsidR="00FB5F5C" w:rsidRPr="005D3120" w:rsidRDefault="005D3120" w:rsidP="00852D64">
            <w:pPr>
              <w:pStyle w:val="SPKTEKST"/>
              <w:jc w:val="left"/>
              <w:rPr>
                <w:sz w:val="18"/>
                <w:szCs w:val="18"/>
              </w:rPr>
            </w:pPr>
            <w:r w:rsidRPr="005D3120">
              <w:rPr>
                <w:sz w:val="18"/>
                <w:szCs w:val="18"/>
              </w:rPr>
              <w:t>Javne prometnice v dolžini ca. 1464 m</w:t>
            </w:r>
          </w:p>
        </w:tc>
        <w:tc>
          <w:tcPr>
            <w:tcW w:w="1648" w:type="pct"/>
            <w:tcBorders>
              <w:top w:val="single" w:sz="4" w:space="0" w:color="auto"/>
              <w:left w:val="single" w:sz="4" w:space="0" w:color="auto"/>
              <w:bottom w:val="single" w:sz="12" w:space="0" w:color="auto"/>
              <w:right w:val="single" w:sz="4" w:space="0" w:color="auto"/>
            </w:tcBorders>
            <w:shd w:val="clear" w:color="auto" w:fill="D9E2F3" w:themeFill="accent1" w:themeFillTint="33"/>
          </w:tcPr>
          <w:p w14:paraId="546B59B0" w14:textId="46CA71B5" w:rsidR="00FB5F5C" w:rsidRPr="005D3120" w:rsidRDefault="00C94E5C" w:rsidP="00852D64">
            <w:pPr>
              <w:pStyle w:val="SPKTEKST"/>
              <w:rPr>
                <w:sz w:val="18"/>
                <w:szCs w:val="18"/>
              </w:rPr>
            </w:pPr>
            <w:r w:rsidRPr="005D3120">
              <w:rPr>
                <w:sz w:val="18"/>
                <w:szCs w:val="18"/>
              </w:rPr>
              <w:t>Občina Sevnica</w:t>
            </w:r>
          </w:p>
        </w:tc>
        <w:tc>
          <w:tcPr>
            <w:tcW w:w="1146" w:type="pct"/>
            <w:tcBorders>
              <w:top w:val="single" w:sz="4" w:space="0" w:color="auto"/>
              <w:left w:val="single" w:sz="4" w:space="0" w:color="auto"/>
              <w:bottom w:val="single" w:sz="12" w:space="0" w:color="auto"/>
              <w:right w:val="single" w:sz="4" w:space="0" w:color="auto"/>
            </w:tcBorders>
            <w:shd w:val="clear" w:color="auto" w:fill="D9E2F3" w:themeFill="accent1" w:themeFillTint="33"/>
          </w:tcPr>
          <w:p w14:paraId="355C9CA4" w14:textId="21DB9CB4" w:rsidR="00FB5F5C" w:rsidRPr="005D3120" w:rsidRDefault="005D3120" w:rsidP="00852D64">
            <w:pPr>
              <w:pStyle w:val="SPKTEKST"/>
              <w:jc w:val="right"/>
              <w:rPr>
                <w:sz w:val="18"/>
                <w:szCs w:val="18"/>
              </w:rPr>
            </w:pPr>
            <w:r w:rsidRPr="005D3120">
              <w:rPr>
                <w:sz w:val="18"/>
                <w:szCs w:val="18"/>
              </w:rPr>
              <w:t>658.8</w:t>
            </w:r>
            <w:r w:rsidR="00FB5F5C" w:rsidRPr="005D3120">
              <w:rPr>
                <w:sz w:val="18"/>
                <w:szCs w:val="18"/>
              </w:rPr>
              <w:t>00 EUR</w:t>
            </w:r>
          </w:p>
        </w:tc>
      </w:tr>
      <w:tr w:rsidR="00C94E5C" w:rsidRPr="002E110F" w14:paraId="32257729" w14:textId="77777777" w:rsidTr="005D3120">
        <w:tc>
          <w:tcPr>
            <w:tcW w:w="2206" w:type="pct"/>
            <w:tcBorders>
              <w:top w:val="single" w:sz="12" w:space="0" w:color="auto"/>
              <w:bottom w:val="single" w:sz="4" w:space="0" w:color="auto"/>
            </w:tcBorders>
            <w:shd w:val="clear" w:color="auto" w:fill="D9E2F3" w:themeFill="accent1" w:themeFillTint="33"/>
          </w:tcPr>
          <w:p w14:paraId="111A7444" w14:textId="22043053" w:rsidR="00C94E5C" w:rsidRPr="005D3120" w:rsidRDefault="005D3120" w:rsidP="00C94E5C">
            <w:pPr>
              <w:pStyle w:val="SPKTEKST"/>
              <w:rPr>
                <w:sz w:val="18"/>
                <w:szCs w:val="18"/>
              </w:rPr>
            </w:pPr>
            <w:r w:rsidRPr="005D3120">
              <w:rPr>
                <w:sz w:val="18"/>
                <w:szCs w:val="18"/>
              </w:rPr>
              <w:t xml:space="preserve">Čiščenje in </w:t>
            </w:r>
            <w:proofErr w:type="spellStart"/>
            <w:r w:rsidRPr="005D3120">
              <w:rPr>
                <w:sz w:val="18"/>
                <w:szCs w:val="18"/>
              </w:rPr>
              <w:t>zatravitev</w:t>
            </w:r>
            <w:proofErr w:type="spellEnd"/>
            <w:r w:rsidRPr="005D3120">
              <w:rPr>
                <w:sz w:val="18"/>
                <w:szCs w:val="18"/>
              </w:rPr>
              <w:t xml:space="preserve"> javnih zelenih površin</w:t>
            </w:r>
          </w:p>
        </w:tc>
        <w:tc>
          <w:tcPr>
            <w:tcW w:w="1648" w:type="pct"/>
            <w:tcBorders>
              <w:top w:val="single" w:sz="12" w:space="0" w:color="auto"/>
              <w:bottom w:val="single" w:sz="4" w:space="0" w:color="auto"/>
            </w:tcBorders>
            <w:shd w:val="clear" w:color="auto" w:fill="D9E2F3" w:themeFill="accent1" w:themeFillTint="33"/>
          </w:tcPr>
          <w:p w14:paraId="3EEB0136" w14:textId="27D070E5" w:rsidR="00C94E5C" w:rsidRPr="005D3120" w:rsidRDefault="00C94E5C" w:rsidP="00C94E5C">
            <w:pPr>
              <w:pStyle w:val="SPKTEKST"/>
              <w:rPr>
                <w:sz w:val="18"/>
                <w:szCs w:val="18"/>
              </w:rPr>
            </w:pPr>
            <w:r w:rsidRPr="005D3120">
              <w:rPr>
                <w:sz w:val="18"/>
                <w:szCs w:val="18"/>
              </w:rPr>
              <w:t>Občina Sevnica</w:t>
            </w:r>
          </w:p>
        </w:tc>
        <w:tc>
          <w:tcPr>
            <w:tcW w:w="1146" w:type="pct"/>
            <w:tcBorders>
              <w:top w:val="single" w:sz="12" w:space="0" w:color="auto"/>
              <w:bottom w:val="single" w:sz="4" w:space="0" w:color="auto"/>
            </w:tcBorders>
            <w:shd w:val="clear" w:color="auto" w:fill="D9E2F3" w:themeFill="accent1" w:themeFillTint="33"/>
          </w:tcPr>
          <w:p w14:paraId="589A4A69" w14:textId="1ED44361" w:rsidR="00C94E5C" w:rsidRPr="005D3120" w:rsidRDefault="005D3120" w:rsidP="00C94E5C">
            <w:pPr>
              <w:pStyle w:val="SPKTEKST"/>
              <w:jc w:val="right"/>
              <w:rPr>
                <w:sz w:val="18"/>
                <w:szCs w:val="18"/>
              </w:rPr>
            </w:pPr>
            <w:r w:rsidRPr="005D3120">
              <w:rPr>
                <w:sz w:val="18"/>
                <w:szCs w:val="18"/>
              </w:rPr>
              <w:t>440.</w:t>
            </w:r>
            <w:r w:rsidR="00C94E5C" w:rsidRPr="005D3120">
              <w:rPr>
                <w:sz w:val="18"/>
                <w:szCs w:val="18"/>
              </w:rPr>
              <w:t>000 EUR</w:t>
            </w:r>
          </w:p>
        </w:tc>
      </w:tr>
      <w:tr w:rsidR="005D3120" w:rsidRPr="002E110F" w14:paraId="03921EE4" w14:textId="77777777" w:rsidTr="005D3120">
        <w:tc>
          <w:tcPr>
            <w:tcW w:w="2206" w:type="pct"/>
            <w:tcBorders>
              <w:top w:val="single" w:sz="4" w:space="0" w:color="auto"/>
              <w:bottom w:val="single" w:sz="4" w:space="0" w:color="auto"/>
            </w:tcBorders>
            <w:shd w:val="clear" w:color="auto" w:fill="D9E2F3" w:themeFill="accent1" w:themeFillTint="33"/>
          </w:tcPr>
          <w:p w14:paraId="2C4C555C" w14:textId="53D9176C" w:rsidR="005D3120" w:rsidRPr="005D3120" w:rsidRDefault="005D3120" w:rsidP="00C94E5C">
            <w:pPr>
              <w:pStyle w:val="SPKTEKST"/>
              <w:rPr>
                <w:sz w:val="18"/>
                <w:szCs w:val="18"/>
              </w:rPr>
            </w:pPr>
            <w:r w:rsidRPr="000257D5">
              <w:rPr>
                <w:sz w:val="18"/>
                <w:szCs w:val="18"/>
              </w:rPr>
              <w:t>Zasaditev</w:t>
            </w:r>
            <w:r>
              <w:rPr>
                <w:sz w:val="18"/>
                <w:szCs w:val="18"/>
              </w:rPr>
              <w:t xml:space="preserve"> </w:t>
            </w:r>
            <w:r w:rsidRPr="000257D5">
              <w:rPr>
                <w:sz w:val="18"/>
                <w:szCs w:val="18"/>
              </w:rPr>
              <w:t>avtohtonega visokoraslega drevja na območju javnih zelenih površin</w:t>
            </w:r>
          </w:p>
        </w:tc>
        <w:tc>
          <w:tcPr>
            <w:tcW w:w="1648" w:type="pct"/>
            <w:tcBorders>
              <w:top w:val="single" w:sz="4" w:space="0" w:color="auto"/>
              <w:bottom w:val="single" w:sz="4" w:space="0" w:color="auto"/>
            </w:tcBorders>
            <w:shd w:val="clear" w:color="auto" w:fill="D9E2F3" w:themeFill="accent1" w:themeFillTint="33"/>
          </w:tcPr>
          <w:p w14:paraId="07736B50" w14:textId="7458FF22" w:rsidR="005D3120" w:rsidRPr="005D3120" w:rsidRDefault="005D3120" w:rsidP="00C94E5C">
            <w:pPr>
              <w:pStyle w:val="SPKTEKST"/>
              <w:rPr>
                <w:sz w:val="18"/>
                <w:szCs w:val="18"/>
              </w:rPr>
            </w:pPr>
            <w:r>
              <w:rPr>
                <w:sz w:val="18"/>
                <w:szCs w:val="18"/>
              </w:rPr>
              <w:t>Občina Sevnica</w:t>
            </w:r>
          </w:p>
        </w:tc>
        <w:tc>
          <w:tcPr>
            <w:tcW w:w="1146" w:type="pct"/>
            <w:tcBorders>
              <w:top w:val="single" w:sz="4" w:space="0" w:color="auto"/>
              <w:bottom w:val="single" w:sz="4" w:space="0" w:color="auto"/>
            </w:tcBorders>
            <w:shd w:val="clear" w:color="auto" w:fill="D9E2F3" w:themeFill="accent1" w:themeFillTint="33"/>
          </w:tcPr>
          <w:p w14:paraId="71E89B13" w14:textId="15CFEC72" w:rsidR="005D3120" w:rsidRPr="005D3120" w:rsidRDefault="005D3120" w:rsidP="00C94E5C">
            <w:pPr>
              <w:pStyle w:val="SPKTEKST"/>
              <w:jc w:val="right"/>
              <w:rPr>
                <w:sz w:val="18"/>
                <w:szCs w:val="18"/>
              </w:rPr>
            </w:pPr>
            <w:r>
              <w:rPr>
                <w:sz w:val="18"/>
                <w:szCs w:val="18"/>
              </w:rPr>
              <w:t xml:space="preserve">11.200 </w:t>
            </w:r>
            <w:r w:rsidR="004969F4">
              <w:rPr>
                <w:sz w:val="18"/>
                <w:szCs w:val="18"/>
              </w:rPr>
              <w:t>EUR</w:t>
            </w:r>
          </w:p>
        </w:tc>
      </w:tr>
      <w:tr w:rsidR="005D3120" w:rsidRPr="002E110F" w14:paraId="7769E401" w14:textId="77777777" w:rsidTr="005D3120">
        <w:tc>
          <w:tcPr>
            <w:tcW w:w="2206" w:type="pct"/>
            <w:tcBorders>
              <w:top w:val="single" w:sz="4" w:space="0" w:color="auto"/>
              <w:bottom w:val="single" w:sz="4" w:space="0" w:color="auto"/>
            </w:tcBorders>
            <w:shd w:val="clear" w:color="auto" w:fill="D9E2F3" w:themeFill="accent1" w:themeFillTint="33"/>
          </w:tcPr>
          <w:p w14:paraId="77F22F8C" w14:textId="1A81BB3A" w:rsidR="005D3120" w:rsidRPr="005D3120" w:rsidRDefault="005D3120" w:rsidP="005D3120">
            <w:pPr>
              <w:pStyle w:val="SPKTEKST"/>
              <w:rPr>
                <w:sz w:val="18"/>
                <w:szCs w:val="18"/>
              </w:rPr>
            </w:pPr>
            <w:r w:rsidRPr="000257D5">
              <w:rPr>
                <w:sz w:val="18"/>
                <w:szCs w:val="18"/>
              </w:rPr>
              <w:t>Zasaditev drevoreda</w:t>
            </w:r>
          </w:p>
        </w:tc>
        <w:tc>
          <w:tcPr>
            <w:tcW w:w="1648" w:type="pct"/>
            <w:tcBorders>
              <w:top w:val="single" w:sz="4" w:space="0" w:color="auto"/>
              <w:bottom w:val="single" w:sz="4" w:space="0" w:color="auto"/>
            </w:tcBorders>
            <w:shd w:val="clear" w:color="auto" w:fill="D9E2F3" w:themeFill="accent1" w:themeFillTint="33"/>
          </w:tcPr>
          <w:p w14:paraId="2116FBDB" w14:textId="4DF77AEF" w:rsidR="005D3120" w:rsidRPr="005D3120" w:rsidRDefault="005D3120" w:rsidP="005D3120">
            <w:pPr>
              <w:pStyle w:val="SPKTEKST"/>
              <w:rPr>
                <w:sz w:val="18"/>
                <w:szCs w:val="18"/>
              </w:rPr>
            </w:pPr>
            <w:r>
              <w:rPr>
                <w:sz w:val="18"/>
                <w:szCs w:val="18"/>
              </w:rPr>
              <w:t>Občina Sevnica</w:t>
            </w:r>
          </w:p>
        </w:tc>
        <w:tc>
          <w:tcPr>
            <w:tcW w:w="1146" w:type="pct"/>
            <w:tcBorders>
              <w:top w:val="single" w:sz="4" w:space="0" w:color="auto"/>
              <w:bottom w:val="single" w:sz="4" w:space="0" w:color="auto"/>
            </w:tcBorders>
            <w:shd w:val="clear" w:color="auto" w:fill="D9E2F3" w:themeFill="accent1" w:themeFillTint="33"/>
          </w:tcPr>
          <w:p w14:paraId="09C8CCEA" w14:textId="70F74448" w:rsidR="005D3120" w:rsidRPr="005D3120" w:rsidRDefault="005D3120" w:rsidP="005D3120">
            <w:pPr>
              <w:pStyle w:val="SPKTEKST"/>
              <w:jc w:val="right"/>
              <w:rPr>
                <w:sz w:val="18"/>
                <w:szCs w:val="18"/>
              </w:rPr>
            </w:pPr>
            <w:r>
              <w:rPr>
                <w:sz w:val="18"/>
                <w:szCs w:val="18"/>
              </w:rPr>
              <w:t>34.200</w:t>
            </w:r>
            <w:r w:rsidR="004969F4">
              <w:rPr>
                <w:sz w:val="18"/>
                <w:szCs w:val="18"/>
              </w:rPr>
              <w:t xml:space="preserve"> EUR</w:t>
            </w:r>
          </w:p>
        </w:tc>
      </w:tr>
      <w:tr w:rsidR="005D3120" w:rsidRPr="002E110F" w14:paraId="7DA3B297" w14:textId="77777777" w:rsidTr="005D3120">
        <w:tc>
          <w:tcPr>
            <w:tcW w:w="2206" w:type="pct"/>
            <w:tcBorders>
              <w:top w:val="single" w:sz="4" w:space="0" w:color="auto"/>
              <w:bottom w:val="single" w:sz="4" w:space="0" w:color="auto"/>
            </w:tcBorders>
            <w:shd w:val="clear" w:color="auto" w:fill="D9E2F3" w:themeFill="accent1" w:themeFillTint="33"/>
          </w:tcPr>
          <w:p w14:paraId="39429AA1" w14:textId="1E46DFBA" w:rsidR="005D3120" w:rsidRPr="005D3120" w:rsidRDefault="005D3120" w:rsidP="005D3120">
            <w:pPr>
              <w:pStyle w:val="SPKTEKST"/>
              <w:rPr>
                <w:sz w:val="18"/>
                <w:szCs w:val="18"/>
              </w:rPr>
            </w:pPr>
            <w:r>
              <w:rPr>
                <w:sz w:val="18"/>
                <w:szCs w:val="18"/>
              </w:rPr>
              <w:t>P</w:t>
            </w:r>
            <w:r w:rsidRPr="000257D5">
              <w:rPr>
                <w:sz w:val="18"/>
                <w:szCs w:val="18"/>
              </w:rPr>
              <w:t>eščen</w:t>
            </w:r>
            <w:r>
              <w:rPr>
                <w:sz w:val="18"/>
                <w:szCs w:val="18"/>
              </w:rPr>
              <w:t>e</w:t>
            </w:r>
            <w:r w:rsidRPr="000257D5">
              <w:rPr>
                <w:sz w:val="18"/>
                <w:szCs w:val="18"/>
              </w:rPr>
              <w:t xml:space="preserve"> pešpoti</w:t>
            </w:r>
          </w:p>
        </w:tc>
        <w:tc>
          <w:tcPr>
            <w:tcW w:w="1648" w:type="pct"/>
            <w:tcBorders>
              <w:top w:val="single" w:sz="4" w:space="0" w:color="auto"/>
              <w:bottom w:val="single" w:sz="4" w:space="0" w:color="auto"/>
            </w:tcBorders>
            <w:shd w:val="clear" w:color="auto" w:fill="D9E2F3" w:themeFill="accent1" w:themeFillTint="33"/>
          </w:tcPr>
          <w:p w14:paraId="4B32F099" w14:textId="2A34067B" w:rsidR="005D3120" w:rsidRPr="005D3120" w:rsidRDefault="005D3120" w:rsidP="005D3120">
            <w:pPr>
              <w:pStyle w:val="SPKTEKST"/>
              <w:rPr>
                <w:sz w:val="18"/>
                <w:szCs w:val="18"/>
              </w:rPr>
            </w:pPr>
            <w:r>
              <w:rPr>
                <w:sz w:val="18"/>
                <w:szCs w:val="18"/>
              </w:rPr>
              <w:t>Občina Sevnica</w:t>
            </w:r>
          </w:p>
        </w:tc>
        <w:tc>
          <w:tcPr>
            <w:tcW w:w="1146" w:type="pct"/>
            <w:tcBorders>
              <w:top w:val="single" w:sz="4" w:space="0" w:color="auto"/>
              <w:bottom w:val="single" w:sz="4" w:space="0" w:color="auto"/>
            </w:tcBorders>
            <w:shd w:val="clear" w:color="auto" w:fill="D9E2F3" w:themeFill="accent1" w:themeFillTint="33"/>
          </w:tcPr>
          <w:p w14:paraId="7C44FCD0" w14:textId="0FD100E1" w:rsidR="005D3120" w:rsidRPr="005D3120" w:rsidRDefault="005D3120" w:rsidP="005D3120">
            <w:pPr>
              <w:pStyle w:val="SPKTEKST"/>
              <w:jc w:val="right"/>
              <w:rPr>
                <w:sz w:val="18"/>
                <w:szCs w:val="18"/>
              </w:rPr>
            </w:pPr>
            <w:r>
              <w:rPr>
                <w:sz w:val="18"/>
                <w:szCs w:val="18"/>
              </w:rPr>
              <w:t>45.600</w:t>
            </w:r>
            <w:r w:rsidR="004969F4">
              <w:rPr>
                <w:sz w:val="18"/>
                <w:szCs w:val="18"/>
              </w:rPr>
              <w:t xml:space="preserve"> EUR</w:t>
            </w:r>
          </w:p>
        </w:tc>
      </w:tr>
      <w:tr w:rsidR="005D3120" w:rsidRPr="002E110F" w14:paraId="4DB6B383" w14:textId="77777777" w:rsidTr="005D3120">
        <w:tc>
          <w:tcPr>
            <w:tcW w:w="2206" w:type="pct"/>
            <w:tcBorders>
              <w:top w:val="single" w:sz="4" w:space="0" w:color="auto"/>
              <w:bottom w:val="single" w:sz="4" w:space="0" w:color="auto"/>
            </w:tcBorders>
            <w:shd w:val="clear" w:color="auto" w:fill="D9E2F3" w:themeFill="accent1" w:themeFillTint="33"/>
          </w:tcPr>
          <w:p w14:paraId="42626F5B" w14:textId="736284F3" w:rsidR="005D3120" w:rsidRPr="005D3120" w:rsidRDefault="005D3120" w:rsidP="005D3120">
            <w:pPr>
              <w:pStyle w:val="SPKTEKST"/>
              <w:rPr>
                <w:sz w:val="18"/>
                <w:szCs w:val="18"/>
              </w:rPr>
            </w:pPr>
            <w:r>
              <w:rPr>
                <w:sz w:val="18"/>
                <w:szCs w:val="18"/>
              </w:rPr>
              <w:t>K</w:t>
            </w:r>
            <w:r w:rsidRPr="000257D5">
              <w:rPr>
                <w:sz w:val="18"/>
                <w:szCs w:val="18"/>
              </w:rPr>
              <w:t>lopi</w:t>
            </w:r>
            <w:r w:rsidRPr="000257D5">
              <w:rPr>
                <w:sz w:val="18"/>
                <w:szCs w:val="18"/>
              </w:rPr>
              <w:tab/>
            </w:r>
          </w:p>
        </w:tc>
        <w:tc>
          <w:tcPr>
            <w:tcW w:w="1648" w:type="pct"/>
            <w:tcBorders>
              <w:top w:val="single" w:sz="4" w:space="0" w:color="auto"/>
              <w:bottom w:val="single" w:sz="4" w:space="0" w:color="auto"/>
            </w:tcBorders>
            <w:shd w:val="clear" w:color="auto" w:fill="D9E2F3" w:themeFill="accent1" w:themeFillTint="33"/>
          </w:tcPr>
          <w:p w14:paraId="5556DB83" w14:textId="28E9667D" w:rsidR="005D3120" w:rsidRPr="005D3120" w:rsidRDefault="005D3120" w:rsidP="005D3120">
            <w:pPr>
              <w:pStyle w:val="SPKTEKST"/>
              <w:rPr>
                <w:sz w:val="18"/>
                <w:szCs w:val="18"/>
              </w:rPr>
            </w:pPr>
            <w:r>
              <w:rPr>
                <w:sz w:val="18"/>
                <w:szCs w:val="18"/>
              </w:rPr>
              <w:t>Občina Sevnica</w:t>
            </w:r>
          </w:p>
        </w:tc>
        <w:tc>
          <w:tcPr>
            <w:tcW w:w="1146" w:type="pct"/>
            <w:tcBorders>
              <w:top w:val="single" w:sz="4" w:space="0" w:color="auto"/>
              <w:bottom w:val="single" w:sz="4" w:space="0" w:color="auto"/>
            </w:tcBorders>
            <w:shd w:val="clear" w:color="auto" w:fill="D9E2F3" w:themeFill="accent1" w:themeFillTint="33"/>
          </w:tcPr>
          <w:p w14:paraId="0030082F" w14:textId="0F011BD8" w:rsidR="005D3120" w:rsidRPr="005D3120" w:rsidRDefault="005D3120" w:rsidP="005D3120">
            <w:pPr>
              <w:pStyle w:val="SPKTEKST"/>
              <w:jc w:val="right"/>
              <w:rPr>
                <w:sz w:val="18"/>
                <w:szCs w:val="18"/>
              </w:rPr>
            </w:pPr>
            <w:r>
              <w:rPr>
                <w:sz w:val="18"/>
                <w:szCs w:val="18"/>
              </w:rPr>
              <w:t>3.600</w:t>
            </w:r>
            <w:r w:rsidR="004969F4">
              <w:rPr>
                <w:sz w:val="18"/>
                <w:szCs w:val="18"/>
              </w:rPr>
              <w:t xml:space="preserve"> EUR</w:t>
            </w:r>
          </w:p>
        </w:tc>
      </w:tr>
      <w:tr w:rsidR="005D3120" w:rsidRPr="002E110F" w14:paraId="4744C9E1" w14:textId="77777777" w:rsidTr="005D3120">
        <w:tc>
          <w:tcPr>
            <w:tcW w:w="2206" w:type="pct"/>
            <w:tcBorders>
              <w:top w:val="single" w:sz="4" w:space="0" w:color="auto"/>
              <w:bottom w:val="single" w:sz="12" w:space="0" w:color="auto"/>
            </w:tcBorders>
            <w:shd w:val="clear" w:color="auto" w:fill="D9E2F3" w:themeFill="accent1" w:themeFillTint="33"/>
          </w:tcPr>
          <w:p w14:paraId="472BA66F" w14:textId="42267B48" w:rsidR="005D3120" w:rsidRPr="005D3120" w:rsidRDefault="005D3120" w:rsidP="005D3120">
            <w:pPr>
              <w:pStyle w:val="SPKTEKST"/>
              <w:rPr>
                <w:sz w:val="18"/>
                <w:szCs w:val="18"/>
              </w:rPr>
            </w:pPr>
            <w:r>
              <w:rPr>
                <w:sz w:val="18"/>
                <w:szCs w:val="18"/>
              </w:rPr>
              <w:t>Koši za smeti</w:t>
            </w:r>
          </w:p>
        </w:tc>
        <w:tc>
          <w:tcPr>
            <w:tcW w:w="1648" w:type="pct"/>
            <w:tcBorders>
              <w:top w:val="single" w:sz="4" w:space="0" w:color="auto"/>
              <w:bottom w:val="single" w:sz="12" w:space="0" w:color="auto"/>
            </w:tcBorders>
            <w:shd w:val="clear" w:color="auto" w:fill="D9E2F3" w:themeFill="accent1" w:themeFillTint="33"/>
          </w:tcPr>
          <w:p w14:paraId="709CC1EB" w14:textId="1D0DA008" w:rsidR="005D3120" w:rsidRPr="005D3120" w:rsidRDefault="005D3120" w:rsidP="005D3120">
            <w:pPr>
              <w:pStyle w:val="SPKTEKST"/>
              <w:rPr>
                <w:sz w:val="18"/>
                <w:szCs w:val="18"/>
              </w:rPr>
            </w:pPr>
            <w:r>
              <w:rPr>
                <w:sz w:val="18"/>
                <w:szCs w:val="18"/>
              </w:rPr>
              <w:t>Občina Sevnica</w:t>
            </w:r>
          </w:p>
        </w:tc>
        <w:tc>
          <w:tcPr>
            <w:tcW w:w="1146" w:type="pct"/>
            <w:tcBorders>
              <w:top w:val="single" w:sz="4" w:space="0" w:color="auto"/>
              <w:bottom w:val="single" w:sz="12" w:space="0" w:color="auto"/>
            </w:tcBorders>
            <w:shd w:val="clear" w:color="auto" w:fill="D9E2F3" w:themeFill="accent1" w:themeFillTint="33"/>
          </w:tcPr>
          <w:p w14:paraId="48C84D28" w14:textId="17753532" w:rsidR="005D3120" w:rsidRPr="004969F4" w:rsidRDefault="005D3120" w:rsidP="005D3120">
            <w:pPr>
              <w:pStyle w:val="SPKTEKST"/>
              <w:jc w:val="right"/>
              <w:rPr>
                <w:sz w:val="18"/>
                <w:szCs w:val="18"/>
              </w:rPr>
            </w:pPr>
            <w:r w:rsidRPr="004969F4">
              <w:rPr>
                <w:sz w:val="18"/>
                <w:szCs w:val="18"/>
              </w:rPr>
              <w:t>2.400</w:t>
            </w:r>
            <w:r w:rsidR="004969F4" w:rsidRPr="004969F4">
              <w:rPr>
                <w:sz w:val="18"/>
                <w:szCs w:val="18"/>
              </w:rPr>
              <w:t xml:space="preserve"> EUR</w:t>
            </w:r>
          </w:p>
        </w:tc>
      </w:tr>
      <w:tr w:rsidR="005D3120" w:rsidRPr="002E110F" w14:paraId="31BC6406" w14:textId="77777777" w:rsidTr="005D3120">
        <w:tc>
          <w:tcPr>
            <w:tcW w:w="2206" w:type="pct"/>
            <w:tcBorders>
              <w:bottom w:val="single" w:sz="4" w:space="0" w:color="auto"/>
            </w:tcBorders>
            <w:shd w:val="clear" w:color="auto" w:fill="D9E2F3" w:themeFill="accent1" w:themeFillTint="33"/>
          </w:tcPr>
          <w:p w14:paraId="3B0C3955" w14:textId="2489B27C" w:rsidR="005D3120" w:rsidRPr="002E110F" w:rsidRDefault="005D3120" w:rsidP="005D3120">
            <w:pPr>
              <w:pStyle w:val="SPKTEKST"/>
              <w:rPr>
                <w:sz w:val="18"/>
                <w:szCs w:val="18"/>
                <w:highlight w:val="yellow"/>
              </w:rPr>
            </w:pPr>
            <w:r w:rsidRPr="00587330">
              <w:rPr>
                <w:sz w:val="18"/>
                <w:szCs w:val="18"/>
              </w:rPr>
              <w:t>Novo vodovodno omrežje</w:t>
            </w:r>
          </w:p>
        </w:tc>
        <w:tc>
          <w:tcPr>
            <w:tcW w:w="1648" w:type="pct"/>
            <w:tcBorders>
              <w:bottom w:val="single" w:sz="4" w:space="0" w:color="auto"/>
            </w:tcBorders>
            <w:shd w:val="clear" w:color="auto" w:fill="D9E2F3" w:themeFill="accent1" w:themeFillTint="33"/>
          </w:tcPr>
          <w:p w14:paraId="5F003E3B" w14:textId="613E7F78" w:rsidR="005D3120" w:rsidRPr="002E110F" w:rsidRDefault="005D3120" w:rsidP="005D3120">
            <w:pPr>
              <w:pStyle w:val="SPKTEKST"/>
              <w:rPr>
                <w:sz w:val="18"/>
                <w:szCs w:val="18"/>
                <w:highlight w:val="yellow"/>
              </w:rPr>
            </w:pPr>
            <w:r>
              <w:rPr>
                <w:sz w:val="18"/>
                <w:szCs w:val="18"/>
              </w:rPr>
              <w:t>Občina Sevnica</w:t>
            </w:r>
          </w:p>
        </w:tc>
        <w:tc>
          <w:tcPr>
            <w:tcW w:w="1146" w:type="pct"/>
            <w:tcBorders>
              <w:bottom w:val="single" w:sz="4" w:space="0" w:color="auto"/>
            </w:tcBorders>
            <w:shd w:val="clear" w:color="auto" w:fill="D9E2F3" w:themeFill="accent1" w:themeFillTint="33"/>
          </w:tcPr>
          <w:p w14:paraId="27603ACC" w14:textId="73F09F38" w:rsidR="005D3120" w:rsidRPr="004969F4" w:rsidRDefault="005D3120" w:rsidP="005D3120">
            <w:pPr>
              <w:pStyle w:val="SPKTEKST"/>
              <w:jc w:val="right"/>
              <w:rPr>
                <w:sz w:val="18"/>
                <w:szCs w:val="18"/>
              </w:rPr>
            </w:pPr>
            <w:r w:rsidRPr="004969F4">
              <w:rPr>
                <w:sz w:val="18"/>
                <w:szCs w:val="18"/>
              </w:rPr>
              <w:t>208.000 EUR</w:t>
            </w:r>
          </w:p>
        </w:tc>
      </w:tr>
      <w:tr w:rsidR="005D3120" w:rsidRPr="002E110F" w14:paraId="135482D7" w14:textId="77777777" w:rsidTr="005D3120">
        <w:tc>
          <w:tcPr>
            <w:tcW w:w="2206" w:type="pct"/>
            <w:tcBorders>
              <w:bottom w:val="single" w:sz="4" w:space="0" w:color="auto"/>
            </w:tcBorders>
            <w:shd w:val="clear" w:color="auto" w:fill="D9E2F3" w:themeFill="accent1" w:themeFillTint="33"/>
          </w:tcPr>
          <w:p w14:paraId="1B8B2863" w14:textId="411D6E77" w:rsidR="005D3120" w:rsidRPr="00587330" w:rsidRDefault="005D3120" w:rsidP="005D3120">
            <w:pPr>
              <w:pStyle w:val="SPKTEKST"/>
              <w:rPr>
                <w:sz w:val="18"/>
                <w:szCs w:val="18"/>
              </w:rPr>
            </w:pPr>
            <w:r w:rsidRPr="00587330">
              <w:rPr>
                <w:sz w:val="18"/>
                <w:szCs w:val="18"/>
              </w:rPr>
              <w:t>Rekonstrukcija obstoječega primarnega vodovoda</w:t>
            </w:r>
          </w:p>
        </w:tc>
        <w:tc>
          <w:tcPr>
            <w:tcW w:w="1648" w:type="pct"/>
            <w:tcBorders>
              <w:bottom w:val="single" w:sz="4" w:space="0" w:color="auto"/>
            </w:tcBorders>
            <w:shd w:val="clear" w:color="auto" w:fill="D9E2F3" w:themeFill="accent1" w:themeFillTint="33"/>
          </w:tcPr>
          <w:p w14:paraId="44991B8E" w14:textId="35AD16A1" w:rsidR="005D3120" w:rsidRPr="002E110F" w:rsidRDefault="005D3120" w:rsidP="005D3120">
            <w:pPr>
              <w:pStyle w:val="SPKTEKST"/>
              <w:rPr>
                <w:sz w:val="18"/>
                <w:szCs w:val="18"/>
                <w:highlight w:val="yellow"/>
              </w:rPr>
            </w:pPr>
            <w:r>
              <w:rPr>
                <w:sz w:val="18"/>
                <w:szCs w:val="18"/>
              </w:rPr>
              <w:t>Občina Sevnica</w:t>
            </w:r>
          </w:p>
        </w:tc>
        <w:tc>
          <w:tcPr>
            <w:tcW w:w="1146" w:type="pct"/>
            <w:tcBorders>
              <w:bottom w:val="single" w:sz="4" w:space="0" w:color="auto"/>
            </w:tcBorders>
            <w:shd w:val="clear" w:color="auto" w:fill="D9E2F3" w:themeFill="accent1" w:themeFillTint="33"/>
          </w:tcPr>
          <w:p w14:paraId="40C2FC44" w14:textId="031E857E" w:rsidR="005D3120" w:rsidRPr="004969F4" w:rsidRDefault="005D3120" w:rsidP="005D3120">
            <w:pPr>
              <w:pStyle w:val="SPKTEKST"/>
              <w:jc w:val="right"/>
              <w:rPr>
                <w:sz w:val="18"/>
                <w:szCs w:val="18"/>
              </w:rPr>
            </w:pPr>
            <w:r w:rsidRPr="004969F4">
              <w:rPr>
                <w:sz w:val="18"/>
                <w:szCs w:val="18"/>
              </w:rPr>
              <w:t>70.000</w:t>
            </w:r>
            <w:r w:rsidR="004969F4" w:rsidRPr="004969F4">
              <w:rPr>
                <w:sz w:val="18"/>
                <w:szCs w:val="18"/>
              </w:rPr>
              <w:t xml:space="preserve"> EUR</w:t>
            </w:r>
          </w:p>
        </w:tc>
      </w:tr>
      <w:tr w:rsidR="005D3120" w:rsidRPr="002E110F" w14:paraId="5132DA78" w14:textId="77777777" w:rsidTr="00C94E5C">
        <w:tc>
          <w:tcPr>
            <w:tcW w:w="2206" w:type="pct"/>
            <w:tcBorders>
              <w:bottom w:val="single" w:sz="12" w:space="0" w:color="auto"/>
            </w:tcBorders>
            <w:shd w:val="clear" w:color="auto" w:fill="D9E2F3" w:themeFill="accent1" w:themeFillTint="33"/>
          </w:tcPr>
          <w:p w14:paraId="62868AD8" w14:textId="52F11120" w:rsidR="005D3120" w:rsidRPr="00587330" w:rsidRDefault="005D3120" w:rsidP="005D3120">
            <w:pPr>
              <w:pStyle w:val="SPKTEKST"/>
              <w:rPr>
                <w:sz w:val="18"/>
                <w:szCs w:val="18"/>
              </w:rPr>
            </w:pPr>
            <w:r w:rsidRPr="00587330">
              <w:rPr>
                <w:sz w:val="18"/>
                <w:szCs w:val="18"/>
              </w:rPr>
              <w:t>Nadzemni hidrant</w:t>
            </w:r>
          </w:p>
        </w:tc>
        <w:tc>
          <w:tcPr>
            <w:tcW w:w="1648" w:type="pct"/>
            <w:tcBorders>
              <w:bottom w:val="single" w:sz="12" w:space="0" w:color="auto"/>
            </w:tcBorders>
            <w:shd w:val="clear" w:color="auto" w:fill="D9E2F3" w:themeFill="accent1" w:themeFillTint="33"/>
          </w:tcPr>
          <w:p w14:paraId="5E8968FE" w14:textId="4C49F7E1" w:rsidR="005D3120" w:rsidRPr="002E110F" w:rsidRDefault="005D3120" w:rsidP="005D3120">
            <w:pPr>
              <w:pStyle w:val="SPKTEKST"/>
              <w:rPr>
                <w:sz w:val="18"/>
                <w:szCs w:val="18"/>
                <w:highlight w:val="yellow"/>
              </w:rPr>
            </w:pPr>
            <w:r>
              <w:rPr>
                <w:sz w:val="18"/>
                <w:szCs w:val="18"/>
              </w:rPr>
              <w:t>Občina Sevnica</w:t>
            </w:r>
          </w:p>
        </w:tc>
        <w:tc>
          <w:tcPr>
            <w:tcW w:w="1146" w:type="pct"/>
            <w:tcBorders>
              <w:bottom w:val="single" w:sz="12" w:space="0" w:color="auto"/>
            </w:tcBorders>
            <w:shd w:val="clear" w:color="auto" w:fill="D9E2F3" w:themeFill="accent1" w:themeFillTint="33"/>
          </w:tcPr>
          <w:p w14:paraId="588DC106" w14:textId="01E41B9D" w:rsidR="005D3120" w:rsidRPr="004969F4" w:rsidRDefault="005D3120" w:rsidP="005D3120">
            <w:pPr>
              <w:pStyle w:val="SPKTEKST"/>
              <w:jc w:val="right"/>
              <w:rPr>
                <w:sz w:val="18"/>
                <w:szCs w:val="18"/>
              </w:rPr>
            </w:pPr>
            <w:r w:rsidRPr="004969F4">
              <w:rPr>
                <w:sz w:val="18"/>
                <w:szCs w:val="18"/>
              </w:rPr>
              <w:t>17.500</w:t>
            </w:r>
            <w:r w:rsidR="004969F4" w:rsidRPr="004969F4">
              <w:rPr>
                <w:sz w:val="18"/>
                <w:szCs w:val="18"/>
              </w:rPr>
              <w:t xml:space="preserve"> EUR</w:t>
            </w:r>
          </w:p>
        </w:tc>
      </w:tr>
      <w:tr w:rsidR="005D3120" w:rsidRPr="002E110F" w14:paraId="62689A32" w14:textId="77777777" w:rsidTr="00257B1E">
        <w:tc>
          <w:tcPr>
            <w:tcW w:w="2206" w:type="pct"/>
            <w:tcBorders>
              <w:top w:val="single" w:sz="12" w:space="0" w:color="auto"/>
              <w:bottom w:val="single" w:sz="4" w:space="0" w:color="auto"/>
            </w:tcBorders>
            <w:shd w:val="clear" w:color="auto" w:fill="FBE4D5" w:themeFill="accent2" w:themeFillTint="33"/>
          </w:tcPr>
          <w:p w14:paraId="46B278B2" w14:textId="32BA85AA" w:rsidR="005D3120" w:rsidRPr="004969F4" w:rsidRDefault="005D3120" w:rsidP="005D3120">
            <w:pPr>
              <w:pStyle w:val="SPKTEKST"/>
              <w:tabs>
                <w:tab w:val="clear" w:pos="567"/>
                <w:tab w:val="left" w:pos="174"/>
              </w:tabs>
              <w:rPr>
                <w:sz w:val="18"/>
                <w:szCs w:val="18"/>
              </w:rPr>
            </w:pPr>
            <w:r w:rsidRPr="004969F4">
              <w:rPr>
                <w:sz w:val="18"/>
                <w:szCs w:val="18"/>
              </w:rPr>
              <w:t>Nova TP</w:t>
            </w:r>
          </w:p>
        </w:tc>
        <w:tc>
          <w:tcPr>
            <w:tcW w:w="1648" w:type="pct"/>
            <w:tcBorders>
              <w:top w:val="single" w:sz="12" w:space="0" w:color="auto"/>
              <w:bottom w:val="single" w:sz="4" w:space="0" w:color="auto"/>
            </w:tcBorders>
            <w:shd w:val="clear" w:color="auto" w:fill="FBE4D5" w:themeFill="accent2" w:themeFillTint="33"/>
          </w:tcPr>
          <w:p w14:paraId="47CD2E3D" w14:textId="61660EAE" w:rsidR="005D3120" w:rsidRPr="004969F4" w:rsidRDefault="005D3120" w:rsidP="005D3120">
            <w:pPr>
              <w:pStyle w:val="SPKTEKST"/>
              <w:rPr>
                <w:sz w:val="18"/>
                <w:szCs w:val="18"/>
              </w:rPr>
            </w:pPr>
            <w:r w:rsidRPr="004969F4">
              <w:rPr>
                <w:sz w:val="18"/>
                <w:szCs w:val="18"/>
              </w:rPr>
              <w:t>Elektro Celje</w:t>
            </w:r>
          </w:p>
        </w:tc>
        <w:tc>
          <w:tcPr>
            <w:tcW w:w="1146" w:type="pct"/>
            <w:tcBorders>
              <w:top w:val="single" w:sz="12" w:space="0" w:color="auto"/>
              <w:bottom w:val="single" w:sz="4" w:space="0" w:color="auto"/>
            </w:tcBorders>
            <w:shd w:val="clear" w:color="auto" w:fill="FBE4D5" w:themeFill="accent2" w:themeFillTint="33"/>
          </w:tcPr>
          <w:p w14:paraId="2573B161" w14:textId="724C0D66" w:rsidR="005D3120" w:rsidRPr="004969F4" w:rsidRDefault="004969F4" w:rsidP="005D3120">
            <w:pPr>
              <w:pStyle w:val="SPKTEKST"/>
              <w:jc w:val="right"/>
              <w:rPr>
                <w:sz w:val="18"/>
                <w:szCs w:val="18"/>
              </w:rPr>
            </w:pPr>
            <w:r w:rsidRPr="004969F4">
              <w:rPr>
                <w:sz w:val="18"/>
                <w:szCs w:val="18"/>
              </w:rPr>
              <w:t>8</w:t>
            </w:r>
            <w:r w:rsidR="005D3120" w:rsidRPr="004969F4">
              <w:rPr>
                <w:sz w:val="18"/>
                <w:szCs w:val="18"/>
              </w:rPr>
              <w:t>0.000 EUR</w:t>
            </w:r>
          </w:p>
        </w:tc>
      </w:tr>
      <w:tr w:rsidR="005D3120" w:rsidRPr="002E110F" w14:paraId="5BD19811" w14:textId="77777777" w:rsidTr="00257B1E">
        <w:tc>
          <w:tcPr>
            <w:tcW w:w="2206" w:type="pct"/>
            <w:tcBorders>
              <w:top w:val="single" w:sz="4" w:space="0" w:color="auto"/>
              <w:bottom w:val="single" w:sz="12" w:space="0" w:color="auto"/>
            </w:tcBorders>
            <w:shd w:val="clear" w:color="auto" w:fill="FBE4D5" w:themeFill="accent2" w:themeFillTint="33"/>
          </w:tcPr>
          <w:p w14:paraId="2ABBB040" w14:textId="7C659537" w:rsidR="005D3120" w:rsidRPr="004969F4" w:rsidRDefault="005D3120" w:rsidP="005D3120">
            <w:pPr>
              <w:pStyle w:val="SPKTEKST"/>
              <w:tabs>
                <w:tab w:val="clear" w:pos="567"/>
                <w:tab w:val="left" w:pos="174"/>
              </w:tabs>
              <w:rPr>
                <w:sz w:val="18"/>
                <w:szCs w:val="18"/>
              </w:rPr>
            </w:pPr>
            <w:r w:rsidRPr="004969F4">
              <w:rPr>
                <w:sz w:val="18"/>
                <w:szCs w:val="18"/>
              </w:rPr>
              <w:t>Izgradnja 20 kV KB za napajanje nove TP in razvod 0,4 kV omrežja iz nove TP</w:t>
            </w:r>
          </w:p>
        </w:tc>
        <w:tc>
          <w:tcPr>
            <w:tcW w:w="1648" w:type="pct"/>
            <w:tcBorders>
              <w:top w:val="single" w:sz="4" w:space="0" w:color="auto"/>
              <w:bottom w:val="single" w:sz="12" w:space="0" w:color="auto"/>
            </w:tcBorders>
            <w:shd w:val="clear" w:color="auto" w:fill="FBE4D5" w:themeFill="accent2" w:themeFillTint="33"/>
          </w:tcPr>
          <w:p w14:paraId="7D653E18" w14:textId="04EE88B5" w:rsidR="005D3120" w:rsidRPr="004969F4" w:rsidRDefault="005D3120" w:rsidP="005D3120">
            <w:pPr>
              <w:pStyle w:val="SPKTEKST"/>
              <w:rPr>
                <w:sz w:val="18"/>
                <w:szCs w:val="18"/>
              </w:rPr>
            </w:pPr>
            <w:r w:rsidRPr="004969F4">
              <w:rPr>
                <w:sz w:val="18"/>
                <w:szCs w:val="18"/>
              </w:rPr>
              <w:t>Elektro Celje</w:t>
            </w:r>
          </w:p>
        </w:tc>
        <w:tc>
          <w:tcPr>
            <w:tcW w:w="1146" w:type="pct"/>
            <w:tcBorders>
              <w:top w:val="single" w:sz="4" w:space="0" w:color="auto"/>
              <w:bottom w:val="single" w:sz="12" w:space="0" w:color="auto"/>
            </w:tcBorders>
            <w:shd w:val="clear" w:color="auto" w:fill="FBE4D5" w:themeFill="accent2" w:themeFillTint="33"/>
          </w:tcPr>
          <w:p w14:paraId="300C1D6C" w14:textId="390D4E88" w:rsidR="005D3120" w:rsidRPr="004969F4" w:rsidRDefault="004969F4" w:rsidP="005D3120">
            <w:pPr>
              <w:pStyle w:val="SPKTEKST"/>
              <w:jc w:val="right"/>
              <w:rPr>
                <w:sz w:val="18"/>
                <w:szCs w:val="18"/>
              </w:rPr>
            </w:pPr>
            <w:r w:rsidRPr="004969F4">
              <w:rPr>
                <w:sz w:val="18"/>
                <w:szCs w:val="18"/>
              </w:rPr>
              <w:t xml:space="preserve">73.327 </w:t>
            </w:r>
            <w:r w:rsidR="005D3120" w:rsidRPr="004969F4">
              <w:rPr>
                <w:sz w:val="18"/>
                <w:szCs w:val="18"/>
              </w:rPr>
              <w:t>EUR</w:t>
            </w:r>
          </w:p>
        </w:tc>
      </w:tr>
      <w:tr w:rsidR="005D3120" w:rsidRPr="002E110F" w14:paraId="73AE7347" w14:textId="77777777" w:rsidTr="00257B1E">
        <w:tc>
          <w:tcPr>
            <w:tcW w:w="2206" w:type="pct"/>
            <w:tcBorders>
              <w:top w:val="single" w:sz="12" w:space="0" w:color="auto"/>
              <w:bottom w:val="single" w:sz="12" w:space="0" w:color="auto"/>
            </w:tcBorders>
            <w:shd w:val="clear" w:color="auto" w:fill="D9E2F3" w:themeFill="accent1" w:themeFillTint="33"/>
          </w:tcPr>
          <w:p w14:paraId="61F066B3" w14:textId="6CF05E37" w:rsidR="005D3120" w:rsidRPr="004969F4" w:rsidRDefault="005D3120" w:rsidP="005D3120">
            <w:pPr>
              <w:pStyle w:val="SPKTEKST"/>
              <w:jc w:val="left"/>
              <w:rPr>
                <w:sz w:val="18"/>
                <w:szCs w:val="18"/>
              </w:rPr>
            </w:pPr>
            <w:r w:rsidRPr="004969F4">
              <w:rPr>
                <w:sz w:val="18"/>
                <w:szCs w:val="18"/>
              </w:rPr>
              <w:t>Javna razsvetljava javnih prometnic</w:t>
            </w:r>
          </w:p>
        </w:tc>
        <w:tc>
          <w:tcPr>
            <w:tcW w:w="1648" w:type="pct"/>
            <w:tcBorders>
              <w:top w:val="single" w:sz="12" w:space="0" w:color="auto"/>
              <w:bottom w:val="single" w:sz="12" w:space="0" w:color="auto"/>
            </w:tcBorders>
            <w:shd w:val="clear" w:color="auto" w:fill="D9E2F3" w:themeFill="accent1" w:themeFillTint="33"/>
          </w:tcPr>
          <w:p w14:paraId="5EA0C880" w14:textId="11BEE267" w:rsidR="005D3120" w:rsidRPr="004969F4" w:rsidRDefault="005D3120" w:rsidP="005D3120">
            <w:pPr>
              <w:pStyle w:val="SPKTEKST"/>
              <w:rPr>
                <w:sz w:val="18"/>
                <w:szCs w:val="18"/>
              </w:rPr>
            </w:pPr>
            <w:r w:rsidRPr="004969F4">
              <w:rPr>
                <w:sz w:val="18"/>
                <w:szCs w:val="18"/>
              </w:rPr>
              <w:t>Občina Sevnica</w:t>
            </w:r>
          </w:p>
        </w:tc>
        <w:tc>
          <w:tcPr>
            <w:tcW w:w="1146" w:type="pct"/>
            <w:tcBorders>
              <w:top w:val="single" w:sz="12" w:space="0" w:color="auto"/>
              <w:bottom w:val="single" w:sz="12" w:space="0" w:color="auto"/>
            </w:tcBorders>
            <w:shd w:val="clear" w:color="auto" w:fill="D9E2F3" w:themeFill="accent1" w:themeFillTint="33"/>
          </w:tcPr>
          <w:p w14:paraId="5938D0C8" w14:textId="368FCE4F" w:rsidR="005D3120" w:rsidRPr="004969F4" w:rsidRDefault="004969F4" w:rsidP="005D3120">
            <w:pPr>
              <w:pStyle w:val="SPKTEKST"/>
              <w:jc w:val="right"/>
              <w:rPr>
                <w:sz w:val="18"/>
                <w:szCs w:val="18"/>
              </w:rPr>
            </w:pPr>
            <w:r w:rsidRPr="004969F4">
              <w:rPr>
                <w:sz w:val="18"/>
                <w:szCs w:val="18"/>
              </w:rPr>
              <w:t xml:space="preserve">104.800 </w:t>
            </w:r>
            <w:r w:rsidR="005D3120" w:rsidRPr="004969F4">
              <w:rPr>
                <w:sz w:val="18"/>
                <w:szCs w:val="18"/>
              </w:rPr>
              <w:t>EUR</w:t>
            </w:r>
          </w:p>
        </w:tc>
      </w:tr>
      <w:tr w:rsidR="005D3120" w:rsidRPr="002E110F" w14:paraId="20A48000" w14:textId="77777777" w:rsidTr="00257B1E">
        <w:tc>
          <w:tcPr>
            <w:tcW w:w="2206" w:type="pct"/>
            <w:tcBorders>
              <w:top w:val="single" w:sz="12" w:space="0" w:color="auto"/>
              <w:bottom w:val="single" w:sz="4" w:space="0" w:color="auto"/>
            </w:tcBorders>
            <w:shd w:val="clear" w:color="auto" w:fill="D9E2F3" w:themeFill="accent1" w:themeFillTint="33"/>
          </w:tcPr>
          <w:p w14:paraId="217F552A" w14:textId="0E097938" w:rsidR="005D3120" w:rsidRPr="002E110F" w:rsidRDefault="004969F4" w:rsidP="005D3120">
            <w:pPr>
              <w:pStyle w:val="SPKTEKST"/>
              <w:jc w:val="left"/>
              <w:rPr>
                <w:sz w:val="18"/>
                <w:szCs w:val="18"/>
                <w:highlight w:val="yellow"/>
              </w:rPr>
            </w:pPr>
            <w:r w:rsidRPr="00587330">
              <w:rPr>
                <w:sz w:val="18"/>
                <w:szCs w:val="18"/>
              </w:rPr>
              <w:t>Nova kanalizacija za odvajanje odpadnih voda</w:t>
            </w:r>
          </w:p>
        </w:tc>
        <w:tc>
          <w:tcPr>
            <w:tcW w:w="1648" w:type="pct"/>
            <w:tcBorders>
              <w:top w:val="single" w:sz="12" w:space="0" w:color="auto"/>
              <w:bottom w:val="single" w:sz="4" w:space="0" w:color="auto"/>
            </w:tcBorders>
            <w:shd w:val="clear" w:color="auto" w:fill="D9E2F3" w:themeFill="accent1" w:themeFillTint="33"/>
          </w:tcPr>
          <w:p w14:paraId="2CF2DE03" w14:textId="38A6A769" w:rsidR="005D3120" w:rsidRPr="004969F4" w:rsidRDefault="005D3120" w:rsidP="005D3120">
            <w:pPr>
              <w:pStyle w:val="SPKTEKST"/>
              <w:rPr>
                <w:sz w:val="18"/>
                <w:szCs w:val="18"/>
              </w:rPr>
            </w:pPr>
            <w:r w:rsidRPr="004969F4">
              <w:rPr>
                <w:sz w:val="18"/>
                <w:szCs w:val="18"/>
              </w:rPr>
              <w:t>Občina Sevnica</w:t>
            </w:r>
          </w:p>
        </w:tc>
        <w:tc>
          <w:tcPr>
            <w:tcW w:w="1146" w:type="pct"/>
            <w:tcBorders>
              <w:top w:val="single" w:sz="12" w:space="0" w:color="auto"/>
              <w:bottom w:val="single" w:sz="4" w:space="0" w:color="auto"/>
            </w:tcBorders>
            <w:shd w:val="clear" w:color="auto" w:fill="D9E2F3" w:themeFill="accent1" w:themeFillTint="33"/>
          </w:tcPr>
          <w:p w14:paraId="7C3BE3F1" w14:textId="2AE7C515" w:rsidR="005D3120" w:rsidRPr="004969F4" w:rsidRDefault="004969F4" w:rsidP="005D3120">
            <w:pPr>
              <w:pStyle w:val="SPKTEKST"/>
              <w:jc w:val="right"/>
              <w:rPr>
                <w:sz w:val="18"/>
                <w:szCs w:val="18"/>
              </w:rPr>
            </w:pPr>
            <w:r w:rsidRPr="004969F4">
              <w:rPr>
                <w:sz w:val="18"/>
                <w:szCs w:val="18"/>
              </w:rPr>
              <w:t>222.250</w:t>
            </w:r>
            <w:r w:rsidR="005D3120" w:rsidRPr="004969F4">
              <w:rPr>
                <w:sz w:val="18"/>
                <w:szCs w:val="18"/>
              </w:rPr>
              <w:t xml:space="preserve"> EUR</w:t>
            </w:r>
          </w:p>
        </w:tc>
      </w:tr>
      <w:tr w:rsidR="005D3120" w:rsidRPr="002E110F" w14:paraId="051A73DE" w14:textId="77777777" w:rsidTr="00257B1E">
        <w:tc>
          <w:tcPr>
            <w:tcW w:w="2206" w:type="pct"/>
            <w:tcBorders>
              <w:top w:val="single" w:sz="4" w:space="0" w:color="auto"/>
              <w:bottom w:val="single" w:sz="4" w:space="0" w:color="auto"/>
            </w:tcBorders>
            <w:shd w:val="clear" w:color="auto" w:fill="D9E2F3" w:themeFill="accent1" w:themeFillTint="33"/>
          </w:tcPr>
          <w:p w14:paraId="7119EF05" w14:textId="25A4BA68" w:rsidR="005D3120" w:rsidRPr="002E110F" w:rsidRDefault="004969F4" w:rsidP="005D3120">
            <w:pPr>
              <w:pStyle w:val="SPKTEKST"/>
              <w:jc w:val="left"/>
              <w:rPr>
                <w:sz w:val="18"/>
                <w:szCs w:val="18"/>
                <w:highlight w:val="yellow"/>
              </w:rPr>
            </w:pPr>
            <w:r w:rsidRPr="00587330">
              <w:rPr>
                <w:sz w:val="18"/>
                <w:szCs w:val="18"/>
              </w:rPr>
              <w:t>Nova padavinska kanalizacija</w:t>
            </w:r>
          </w:p>
        </w:tc>
        <w:tc>
          <w:tcPr>
            <w:tcW w:w="1648" w:type="pct"/>
            <w:tcBorders>
              <w:top w:val="single" w:sz="4" w:space="0" w:color="auto"/>
              <w:bottom w:val="single" w:sz="4" w:space="0" w:color="auto"/>
            </w:tcBorders>
            <w:shd w:val="clear" w:color="auto" w:fill="D9E2F3" w:themeFill="accent1" w:themeFillTint="33"/>
          </w:tcPr>
          <w:p w14:paraId="0AF3799F" w14:textId="2F38B085" w:rsidR="005D3120" w:rsidRPr="004969F4" w:rsidRDefault="005D3120" w:rsidP="005D3120">
            <w:pPr>
              <w:pStyle w:val="SPKTEKST"/>
              <w:rPr>
                <w:sz w:val="18"/>
                <w:szCs w:val="18"/>
              </w:rPr>
            </w:pPr>
            <w:r w:rsidRPr="004969F4">
              <w:rPr>
                <w:sz w:val="18"/>
                <w:szCs w:val="18"/>
              </w:rPr>
              <w:t>Občina Sevnica</w:t>
            </w:r>
          </w:p>
        </w:tc>
        <w:tc>
          <w:tcPr>
            <w:tcW w:w="1146" w:type="pct"/>
            <w:tcBorders>
              <w:top w:val="single" w:sz="4" w:space="0" w:color="auto"/>
              <w:bottom w:val="single" w:sz="4" w:space="0" w:color="auto"/>
            </w:tcBorders>
            <w:shd w:val="clear" w:color="auto" w:fill="D9E2F3" w:themeFill="accent1" w:themeFillTint="33"/>
          </w:tcPr>
          <w:p w14:paraId="398D8455" w14:textId="3C12E233" w:rsidR="005D3120" w:rsidRPr="004969F4" w:rsidRDefault="004969F4" w:rsidP="005D3120">
            <w:pPr>
              <w:pStyle w:val="SPKTEKST"/>
              <w:jc w:val="right"/>
              <w:rPr>
                <w:sz w:val="18"/>
                <w:szCs w:val="18"/>
              </w:rPr>
            </w:pPr>
            <w:r w:rsidRPr="004969F4">
              <w:rPr>
                <w:sz w:val="18"/>
                <w:szCs w:val="18"/>
              </w:rPr>
              <w:t>323.4</w:t>
            </w:r>
            <w:r w:rsidR="005D3120" w:rsidRPr="004969F4">
              <w:rPr>
                <w:sz w:val="18"/>
                <w:szCs w:val="18"/>
              </w:rPr>
              <w:t>00 EUR</w:t>
            </w:r>
          </w:p>
        </w:tc>
      </w:tr>
      <w:tr w:rsidR="004969F4" w:rsidRPr="002E110F" w14:paraId="6C38F376" w14:textId="77777777" w:rsidTr="00257B1E">
        <w:tc>
          <w:tcPr>
            <w:tcW w:w="2206" w:type="pct"/>
            <w:tcBorders>
              <w:top w:val="single" w:sz="4" w:space="0" w:color="auto"/>
              <w:bottom w:val="single" w:sz="4" w:space="0" w:color="auto"/>
            </w:tcBorders>
            <w:shd w:val="clear" w:color="auto" w:fill="D9E2F3" w:themeFill="accent1" w:themeFillTint="33"/>
          </w:tcPr>
          <w:p w14:paraId="65F1400E" w14:textId="7B399CD5" w:rsidR="004969F4" w:rsidRPr="002E110F" w:rsidRDefault="004969F4" w:rsidP="004969F4">
            <w:pPr>
              <w:pStyle w:val="SPKTEKST"/>
              <w:jc w:val="left"/>
              <w:rPr>
                <w:sz w:val="18"/>
                <w:szCs w:val="18"/>
                <w:highlight w:val="yellow"/>
              </w:rPr>
            </w:pPr>
            <w:r w:rsidRPr="00587330">
              <w:rPr>
                <w:sz w:val="18"/>
                <w:szCs w:val="18"/>
              </w:rPr>
              <w:t>Ureditev dreniranja</w:t>
            </w:r>
          </w:p>
        </w:tc>
        <w:tc>
          <w:tcPr>
            <w:tcW w:w="1648" w:type="pct"/>
            <w:tcBorders>
              <w:top w:val="single" w:sz="4" w:space="0" w:color="auto"/>
              <w:bottom w:val="single" w:sz="4" w:space="0" w:color="auto"/>
            </w:tcBorders>
            <w:shd w:val="clear" w:color="auto" w:fill="D9E2F3" w:themeFill="accent1" w:themeFillTint="33"/>
          </w:tcPr>
          <w:p w14:paraId="73333792" w14:textId="02E7E6EC" w:rsidR="004969F4" w:rsidRPr="004969F4" w:rsidRDefault="004969F4" w:rsidP="004969F4">
            <w:pPr>
              <w:pStyle w:val="SPKTEKST"/>
              <w:rPr>
                <w:sz w:val="18"/>
                <w:szCs w:val="18"/>
              </w:rPr>
            </w:pPr>
            <w:r w:rsidRPr="004969F4">
              <w:rPr>
                <w:sz w:val="18"/>
                <w:szCs w:val="18"/>
              </w:rPr>
              <w:t>Občina Sevnica</w:t>
            </w:r>
          </w:p>
        </w:tc>
        <w:tc>
          <w:tcPr>
            <w:tcW w:w="1146" w:type="pct"/>
            <w:tcBorders>
              <w:top w:val="single" w:sz="4" w:space="0" w:color="auto"/>
              <w:bottom w:val="single" w:sz="4" w:space="0" w:color="auto"/>
            </w:tcBorders>
            <w:shd w:val="clear" w:color="auto" w:fill="D9E2F3" w:themeFill="accent1" w:themeFillTint="33"/>
          </w:tcPr>
          <w:p w14:paraId="0EE7C338" w14:textId="5C7E8BE7" w:rsidR="004969F4" w:rsidRPr="004969F4" w:rsidRDefault="004969F4" w:rsidP="004969F4">
            <w:pPr>
              <w:pStyle w:val="SPKTEKST"/>
              <w:jc w:val="right"/>
              <w:rPr>
                <w:sz w:val="18"/>
                <w:szCs w:val="18"/>
              </w:rPr>
            </w:pPr>
            <w:r w:rsidRPr="004969F4">
              <w:rPr>
                <w:sz w:val="18"/>
                <w:szCs w:val="18"/>
              </w:rPr>
              <w:t>18.000  EUR</w:t>
            </w:r>
          </w:p>
        </w:tc>
      </w:tr>
      <w:tr w:rsidR="004969F4" w:rsidRPr="002E110F" w14:paraId="5A761716" w14:textId="77777777" w:rsidTr="00257B1E">
        <w:tc>
          <w:tcPr>
            <w:tcW w:w="2206" w:type="pct"/>
            <w:tcBorders>
              <w:top w:val="single" w:sz="4" w:space="0" w:color="auto"/>
              <w:bottom w:val="single" w:sz="4" w:space="0" w:color="auto"/>
            </w:tcBorders>
            <w:shd w:val="clear" w:color="auto" w:fill="D9E2F3" w:themeFill="accent1" w:themeFillTint="33"/>
          </w:tcPr>
          <w:p w14:paraId="77FCBA39" w14:textId="77777777" w:rsidR="004969F4" w:rsidRDefault="004969F4" w:rsidP="004969F4">
            <w:pPr>
              <w:pStyle w:val="SPKTEKST"/>
              <w:jc w:val="left"/>
              <w:rPr>
                <w:sz w:val="18"/>
                <w:szCs w:val="18"/>
              </w:rPr>
            </w:pPr>
            <w:r w:rsidRPr="00031891">
              <w:rPr>
                <w:sz w:val="18"/>
                <w:szCs w:val="18"/>
              </w:rPr>
              <w:t>Izvedeta se dva zadrževalnika volumna</w:t>
            </w:r>
          </w:p>
          <w:p w14:paraId="4A65F6F4" w14:textId="295D3666" w:rsidR="004969F4" w:rsidRPr="002E110F" w:rsidRDefault="004969F4" w:rsidP="004969F4">
            <w:pPr>
              <w:pStyle w:val="SPKTEKST"/>
              <w:jc w:val="left"/>
              <w:rPr>
                <w:sz w:val="18"/>
                <w:szCs w:val="18"/>
                <w:highlight w:val="yellow"/>
              </w:rPr>
            </w:pPr>
            <w:r w:rsidRPr="00031891">
              <w:rPr>
                <w:sz w:val="18"/>
                <w:szCs w:val="18"/>
              </w:rPr>
              <w:t>(Z1 in Z2)</w:t>
            </w:r>
          </w:p>
        </w:tc>
        <w:tc>
          <w:tcPr>
            <w:tcW w:w="1648" w:type="pct"/>
            <w:tcBorders>
              <w:top w:val="single" w:sz="4" w:space="0" w:color="auto"/>
              <w:bottom w:val="single" w:sz="4" w:space="0" w:color="auto"/>
            </w:tcBorders>
            <w:shd w:val="clear" w:color="auto" w:fill="D9E2F3" w:themeFill="accent1" w:themeFillTint="33"/>
          </w:tcPr>
          <w:p w14:paraId="44BFC28F" w14:textId="3CBDE5B6" w:rsidR="004969F4" w:rsidRPr="004969F4" w:rsidRDefault="004969F4" w:rsidP="004969F4">
            <w:pPr>
              <w:pStyle w:val="SPKTEKST"/>
              <w:rPr>
                <w:sz w:val="18"/>
                <w:szCs w:val="18"/>
              </w:rPr>
            </w:pPr>
            <w:r w:rsidRPr="004969F4">
              <w:rPr>
                <w:sz w:val="18"/>
                <w:szCs w:val="18"/>
              </w:rPr>
              <w:t>Občina Sevnica</w:t>
            </w:r>
          </w:p>
        </w:tc>
        <w:tc>
          <w:tcPr>
            <w:tcW w:w="1146" w:type="pct"/>
            <w:tcBorders>
              <w:top w:val="single" w:sz="4" w:space="0" w:color="auto"/>
              <w:bottom w:val="single" w:sz="4" w:space="0" w:color="auto"/>
            </w:tcBorders>
            <w:shd w:val="clear" w:color="auto" w:fill="D9E2F3" w:themeFill="accent1" w:themeFillTint="33"/>
          </w:tcPr>
          <w:p w14:paraId="0B97D293" w14:textId="232620D2" w:rsidR="004969F4" w:rsidRPr="004969F4" w:rsidRDefault="004969F4" w:rsidP="004969F4">
            <w:pPr>
              <w:pStyle w:val="SPKTEKST"/>
              <w:jc w:val="right"/>
              <w:rPr>
                <w:sz w:val="18"/>
                <w:szCs w:val="18"/>
              </w:rPr>
            </w:pPr>
            <w:r w:rsidRPr="004969F4">
              <w:rPr>
                <w:sz w:val="18"/>
                <w:szCs w:val="18"/>
              </w:rPr>
              <w:t>48.250 EUR</w:t>
            </w:r>
          </w:p>
        </w:tc>
      </w:tr>
      <w:tr w:rsidR="003E7E7F" w:rsidRPr="002E110F" w14:paraId="39784CD1" w14:textId="77777777" w:rsidTr="00257B1E">
        <w:tc>
          <w:tcPr>
            <w:tcW w:w="2206" w:type="pct"/>
            <w:tcBorders>
              <w:top w:val="single" w:sz="4" w:space="0" w:color="auto"/>
              <w:bottom w:val="single" w:sz="4" w:space="0" w:color="auto"/>
            </w:tcBorders>
            <w:shd w:val="clear" w:color="auto" w:fill="D9E2F3" w:themeFill="accent1" w:themeFillTint="33"/>
          </w:tcPr>
          <w:p w14:paraId="42DF6748" w14:textId="3505C017" w:rsidR="003E7E7F" w:rsidRPr="00031891" w:rsidRDefault="003E7E7F" w:rsidP="003E7E7F">
            <w:pPr>
              <w:pStyle w:val="SPKTEKST"/>
              <w:jc w:val="left"/>
              <w:rPr>
                <w:sz w:val="18"/>
                <w:szCs w:val="18"/>
              </w:rPr>
            </w:pPr>
            <w:r w:rsidRPr="00712BEB">
              <w:rPr>
                <w:sz w:val="18"/>
                <w:szCs w:val="18"/>
              </w:rPr>
              <w:t>Izpust 1</w:t>
            </w:r>
          </w:p>
        </w:tc>
        <w:tc>
          <w:tcPr>
            <w:tcW w:w="1648" w:type="pct"/>
            <w:tcBorders>
              <w:top w:val="single" w:sz="4" w:space="0" w:color="auto"/>
              <w:bottom w:val="single" w:sz="4" w:space="0" w:color="auto"/>
            </w:tcBorders>
            <w:shd w:val="clear" w:color="auto" w:fill="D9E2F3" w:themeFill="accent1" w:themeFillTint="33"/>
          </w:tcPr>
          <w:p w14:paraId="0F8A0389" w14:textId="0A1680E7" w:rsidR="003E7E7F" w:rsidRPr="004969F4" w:rsidRDefault="003E7E7F" w:rsidP="003E7E7F">
            <w:pPr>
              <w:pStyle w:val="SPKTEKST"/>
              <w:rPr>
                <w:sz w:val="18"/>
                <w:szCs w:val="18"/>
              </w:rPr>
            </w:pPr>
            <w:r w:rsidRPr="004969F4">
              <w:rPr>
                <w:sz w:val="18"/>
                <w:szCs w:val="18"/>
              </w:rPr>
              <w:t>Občina Sevnica</w:t>
            </w:r>
          </w:p>
        </w:tc>
        <w:tc>
          <w:tcPr>
            <w:tcW w:w="1146" w:type="pct"/>
            <w:tcBorders>
              <w:top w:val="single" w:sz="4" w:space="0" w:color="auto"/>
              <w:bottom w:val="single" w:sz="4" w:space="0" w:color="auto"/>
            </w:tcBorders>
            <w:shd w:val="clear" w:color="auto" w:fill="D9E2F3" w:themeFill="accent1" w:themeFillTint="33"/>
          </w:tcPr>
          <w:p w14:paraId="3CB65219" w14:textId="03DA0793" w:rsidR="003E7E7F" w:rsidRPr="004969F4" w:rsidRDefault="003E7E7F" w:rsidP="003E7E7F">
            <w:pPr>
              <w:pStyle w:val="SPKTEKST"/>
              <w:jc w:val="right"/>
              <w:rPr>
                <w:sz w:val="18"/>
                <w:szCs w:val="18"/>
              </w:rPr>
            </w:pPr>
            <w:r>
              <w:rPr>
                <w:sz w:val="18"/>
                <w:szCs w:val="18"/>
              </w:rPr>
              <w:t>35.860 EUR</w:t>
            </w:r>
          </w:p>
        </w:tc>
      </w:tr>
      <w:tr w:rsidR="003E7E7F" w:rsidRPr="002E110F" w14:paraId="6B0C1DA8" w14:textId="77777777" w:rsidTr="00257B1E">
        <w:tc>
          <w:tcPr>
            <w:tcW w:w="2206" w:type="pct"/>
            <w:tcBorders>
              <w:top w:val="single" w:sz="4" w:space="0" w:color="auto"/>
              <w:bottom w:val="single" w:sz="4" w:space="0" w:color="auto"/>
            </w:tcBorders>
            <w:shd w:val="clear" w:color="auto" w:fill="D9E2F3" w:themeFill="accent1" w:themeFillTint="33"/>
          </w:tcPr>
          <w:p w14:paraId="28D92DE8" w14:textId="71931A53" w:rsidR="003E7E7F" w:rsidRPr="00031891" w:rsidRDefault="003E7E7F" w:rsidP="003E7E7F">
            <w:pPr>
              <w:pStyle w:val="SPKTEKST"/>
              <w:jc w:val="left"/>
              <w:rPr>
                <w:sz w:val="18"/>
                <w:szCs w:val="18"/>
              </w:rPr>
            </w:pPr>
            <w:r>
              <w:rPr>
                <w:sz w:val="18"/>
                <w:szCs w:val="18"/>
              </w:rPr>
              <w:lastRenderedPageBreak/>
              <w:t>Izpust 2</w:t>
            </w:r>
          </w:p>
        </w:tc>
        <w:tc>
          <w:tcPr>
            <w:tcW w:w="1648" w:type="pct"/>
            <w:tcBorders>
              <w:top w:val="single" w:sz="4" w:space="0" w:color="auto"/>
              <w:bottom w:val="single" w:sz="4" w:space="0" w:color="auto"/>
            </w:tcBorders>
            <w:shd w:val="clear" w:color="auto" w:fill="D9E2F3" w:themeFill="accent1" w:themeFillTint="33"/>
          </w:tcPr>
          <w:p w14:paraId="2EC2E91C" w14:textId="1C5BDDE9" w:rsidR="003E7E7F" w:rsidRPr="004969F4" w:rsidRDefault="003E7E7F" w:rsidP="003E7E7F">
            <w:pPr>
              <w:pStyle w:val="SPKTEKST"/>
              <w:rPr>
                <w:sz w:val="18"/>
                <w:szCs w:val="18"/>
              </w:rPr>
            </w:pPr>
            <w:r w:rsidRPr="004969F4">
              <w:rPr>
                <w:sz w:val="18"/>
                <w:szCs w:val="18"/>
              </w:rPr>
              <w:t>Občina Sevnica</w:t>
            </w:r>
          </w:p>
        </w:tc>
        <w:tc>
          <w:tcPr>
            <w:tcW w:w="1146" w:type="pct"/>
            <w:tcBorders>
              <w:top w:val="single" w:sz="4" w:space="0" w:color="auto"/>
              <w:bottom w:val="single" w:sz="4" w:space="0" w:color="auto"/>
            </w:tcBorders>
            <w:shd w:val="clear" w:color="auto" w:fill="D9E2F3" w:themeFill="accent1" w:themeFillTint="33"/>
          </w:tcPr>
          <w:p w14:paraId="0675AA1F" w14:textId="0B941656" w:rsidR="003E7E7F" w:rsidRPr="004969F4" w:rsidRDefault="003E7E7F" w:rsidP="003E7E7F">
            <w:pPr>
              <w:pStyle w:val="SPKTEKST"/>
              <w:jc w:val="right"/>
              <w:rPr>
                <w:sz w:val="18"/>
                <w:szCs w:val="18"/>
              </w:rPr>
            </w:pPr>
            <w:r>
              <w:rPr>
                <w:sz w:val="18"/>
                <w:szCs w:val="18"/>
              </w:rPr>
              <w:t>52.360 EUR</w:t>
            </w:r>
          </w:p>
        </w:tc>
      </w:tr>
      <w:tr w:rsidR="003E7E7F" w:rsidRPr="002E110F" w14:paraId="4133B7F7" w14:textId="77777777" w:rsidTr="00257B1E">
        <w:tc>
          <w:tcPr>
            <w:tcW w:w="2206" w:type="pct"/>
            <w:tcBorders>
              <w:top w:val="single" w:sz="4" w:space="0" w:color="auto"/>
              <w:bottom w:val="single" w:sz="4" w:space="0" w:color="auto"/>
            </w:tcBorders>
            <w:shd w:val="clear" w:color="auto" w:fill="D9E2F3" w:themeFill="accent1" w:themeFillTint="33"/>
          </w:tcPr>
          <w:p w14:paraId="28F3EB5C" w14:textId="48F4C6A6" w:rsidR="003E7E7F" w:rsidRPr="00031891" w:rsidRDefault="003E7E7F" w:rsidP="003E7E7F">
            <w:pPr>
              <w:pStyle w:val="SPKTEKST"/>
              <w:jc w:val="left"/>
              <w:rPr>
                <w:sz w:val="18"/>
                <w:szCs w:val="18"/>
              </w:rPr>
            </w:pPr>
            <w:r>
              <w:rPr>
                <w:sz w:val="18"/>
                <w:szCs w:val="18"/>
              </w:rPr>
              <w:t>Izpust 3</w:t>
            </w:r>
          </w:p>
        </w:tc>
        <w:tc>
          <w:tcPr>
            <w:tcW w:w="1648" w:type="pct"/>
            <w:tcBorders>
              <w:top w:val="single" w:sz="4" w:space="0" w:color="auto"/>
              <w:bottom w:val="single" w:sz="4" w:space="0" w:color="auto"/>
            </w:tcBorders>
            <w:shd w:val="clear" w:color="auto" w:fill="D9E2F3" w:themeFill="accent1" w:themeFillTint="33"/>
          </w:tcPr>
          <w:p w14:paraId="3098E318" w14:textId="0B5CEBC5" w:rsidR="003E7E7F" w:rsidRPr="004969F4" w:rsidRDefault="003E7E7F" w:rsidP="003E7E7F">
            <w:pPr>
              <w:pStyle w:val="SPKTEKST"/>
              <w:rPr>
                <w:sz w:val="18"/>
                <w:szCs w:val="18"/>
              </w:rPr>
            </w:pPr>
            <w:r w:rsidRPr="004969F4">
              <w:rPr>
                <w:sz w:val="18"/>
                <w:szCs w:val="18"/>
              </w:rPr>
              <w:t>Občina Sevnica</w:t>
            </w:r>
          </w:p>
        </w:tc>
        <w:tc>
          <w:tcPr>
            <w:tcW w:w="1146" w:type="pct"/>
            <w:tcBorders>
              <w:top w:val="single" w:sz="4" w:space="0" w:color="auto"/>
              <w:bottom w:val="single" w:sz="4" w:space="0" w:color="auto"/>
            </w:tcBorders>
            <w:shd w:val="clear" w:color="auto" w:fill="D9E2F3" w:themeFill="accent1" w:themeFillTint="33"/>
          </w:tcPr>
          <w:p w14:paraId="744CCBCF" w14:textId="2766E57A" w:rsidR="003E7E7F" w:rsidRPr="004969F4" w:rsidRDefault="003E7E7F" w:rsidP="003E7E7F">
            <w:pPr>
              <w:pStyle w:val="SPKTEKST"/>
              <w:jc w:val="right"/>
              <w:rPr>
                <w:sz w:val="18"/>
                <w:szCs w:val="18"/>
              </w:rPr>
            </w:pPr>
            <w:r>
              <w:rPr>
                <w:sz w:val="18"/>
                <w:szCs w:val="18"/>
              </w:rPr>
              <w:t>70.400 EUR</w:t>
            </w:r>
          </w:p>
        </w:tc>
      </w:tr>
      <w:tr w:rsidR="003E7E7F" w:rsidRPr="002E110F" w14:paraId="3E247637" w14:textId="77777777" w:rsidTr="00257B1E">
        <w:tc>
          <w:tcPr>
            <w:tcW w:w="2206" w:type="pct"/>
            <w:tcBorders>
              <w:top w:val="single" w:sz="4" w:space="0" w:color="auto"/>
              <w:bottom w:val="single" w:sz="4" w:space="0" w:color="auto"/>
            </w:tcBorders>
            <w:shd w:val="clear" w:color="auto" w:fill="D9E2F3" w:themeFill="accent1" w:themeFillTint="33"/>
          </w:tcPr>
          <w:p w14:paraId="00AB8FB0" w14:textId="0699D6A5" w:rsidR="003E7E7F" w:rsidRPr="00031891" w:rsidRDefault="003E7E7F" w:rsidP="003E7E7F">
            <w:pPr>
              <w:pStyle w:val="SPKTEKST"/>
              <w:jc w:val="left"/>
              <w:rPr>
                <w:sz w:val="18"/>
                <w:szCs w:val="18"/>
              </w:rPr>
            </w:pPr>
            <w:r w:rsidRPr="00712BEB">
              <w:rPr>
                <w:sz w:val="18"/>
                <w:szCs w:val="18"/>
              </w:rPr>
              <w:t>Izpustne glave v Drožanjski potok</w:t>
            </w:r>
          </w:p>
        </w:tc>
        <w:tc>
          <w:tcPr>
            <w:tcW w:w="1648" w:type="pct"/>
            <w:tcBorders>
              <w:top w:val="single" w:sz="4" w:space="0" w:color="auto"/>
              <w:bottom w:val="single" w:sz="4" w:space="0" w:color="auto"/>
            </w:tcBorders>
            <w:shd w:val="clear" w:color="auto" w:fill="D9E2F3" w:themeFill="accent1" w:themeFillTint="33"/>
          </w:tcPr>
          <w:p w14:paraId="50B3FC5F" w14:textId="06CD99EB" w:rsidR="003E7E7F" w:rsidRPr="003E7E7F" w:rsidRDefault="003E7E7F" w:rsidP="003E7E7F">
            <w:pPr>
              <w:pStyle w:val="SPKTEKST"/>
              <w:rPr>
                <w:sz w:val="18"/>
                <w:szCs w:val="18"/>
              </w:rPr>
            </w:pPr>
            <w:r w:rsidRPr="003E7E7F">
              <w:rPr>
                <w:sz w:val="18"/>
                <w:szCs w:val="18"/>
              </w:rPr>
              <w:t>Občina Sevnica</w:t>
            </w:r>
          </w:p>
        </w:tc>
        <w:tc>
          <w:tcPr>
            <w:tcW w:w="1146" w:type="pct"/>
            <w:tcBorders>
              <w:top w:val="single" w:sz="4" w:space="0" w:color="auto"/>
              <w:bottom w:val="single" w:sz="4" w:space="0" w:color="auto"/>
            </w:tcBorders>
            <w:shd w:val="clear" w:color="auto" w:fill="D9E2F3" w:themeFill="accent1" w:themeFillTint="33"/>
          </w:tcPr>
          <w:p w14:paraId="23E5B383" w14:textId="737DDD5B" w:rsidR="003E7E7F" w:rsidRPr="003E7E7F" w:rsidRDefault="003E7E7F" w:rsidP="003E7E7F">
            <w:pPr>
              <w:pStyle w:val="SPKTEKST"/>
              <w:jc w:val="right"/>
              <w:rPr>
                <w:sz w:val="18"/>
                <w:szCs w:val="18"/>
              </w:rPr>
            </w:pPr>
            <w:r w:rsidRPr="003E7E7F">
              <w:rPr>
                <w:sz w:val="18"/>
                <w:szCs w:val="18"/>
              </w:rPr>
              <w:t>62.700 EUR</w:t>
            </w:r>
          </w:p>
        </w:tc>
      </w:tr>
      <w:tr w:rsidR="003E7E7F" w:rsidRPr="002E110F" w14:paraId="22C2DDA7" w14:textId="77777777" w:rsidTr="00C94E5C">
        <w:tc>
          <w:tcPr>
            <w:tcW w:w="2206" w:type="pct"/>
            <w:tcBorders>
              <w:top w:val="single" w:sz="12" w:space="0" w:color="auto"/>
            </w:tcBorders>
            <w:shd w:val="clear" w:color="auto" w:fill="FFD757"/>
          </w:tcPr>
          <w:p w14:paraId="45C0B156" w14:textId="16F811EF" w:rsidR="003E7E7F" w:rsidRPr="003E7E7F" w:rsidRDefault="003E7E7F" w:rsidP="003E7E7F">
            <w:pPr>
              <w:pStyle w:val="SPKTEKST"/>
              <w:jc w:val="left"/>
              <w:rPr>
                <w:sz w:val="18"/>
                <w:szCs w:val="18"/>
              </w:rPr>
            </w:pPr>
            <w:r w:rsidRPr="003E7E7F">
              <w:rPr>
                <w:sz w:val="18"/>
                <w:szCs w:val="18"/>
              </w:rPr>
              <w:t>Nova plinovodna veja</w:t>
            </w:r>
          </w:p>
        </w:tc>
        <w:tc>
          <w:tcPr>
            <w:tcW w:w="1648" w:type="pct"/>
            <w:tcBorders>
              <w:top w:val="single" w:sz="12" w:space="0" w:color="auto"/>
            </w:tcBorders>
            <w:shd w:val="clear" w:color="auto" w:fill="FFD757"/>
          </w:tcPr>
          <w:p w14:paraId="0C5FFA20" w14:textId="7C81C2F1" w:rsidR="003E7E7F" w:rsidRPr="003E7E7F" w:rsidRDefault="003E7E7F" w:rsidP="003E7E7F">
            <w:pPr>
              <w:pStyle w:val="SPKTEKST"/>
              <w:rPr>
                <w:sz w:val="18"/>
                <w:szCs w:val="18"/>
              </w:rPr>
            </w:pPr>
            <w:r w:rsidRPr="003E7E7F">
              <w:rPr>
                <w:sz w:val="18"/>
                <w:szCs w:val="18"/>
              </w:rPr>
              <w:t>Upravljavec (JP Plinovodi Sevnica)</w:t>
            </w:r>
          </w:p>
        </w:tc>
        <w:tc>
          <w:tcPr>
            <w:tcW w:w="1146" w:type="pct"/>
            <w:tcBorders>
              <w:top w:val="single" w:sz="12" w:space="0" w:color="auto"/>
            </w:tcBorders>
            <w:shd w:val="clear" w:color="auto" w:fill="FFD757"/>
          </w:tcPr>
          <w:p w14:paraId="590B54D9" w14:textId="11D65AA8" w:rsidR="003E7E7F" w:rsidRPr="003E7E7F" w:rsidRDefault="003E7E7F" w:rsidP="003E7E7F">
            <w:pPr>
              <w:pStyle w:val="SPKTEKST"/>
              <w:jc w:val="right"/>
              <w:rPr>
                <w:sz w:val="18"/>
                <w:szCs w:val="18"/>
              </w:rPr>
            </w:pPr>
            <w:r w:rsidRPr="003E7E7F">
              <w:rPr>
                <w:sz w:val="18"/>
                <w:szCs w:val="18"/>
              </w:rPr>
              <w:t>192.600 EUR</w:t>
            </w:r>
          </w:p>
        </w:tc>
      </w:tr>
      <w:tr w:rsidR="003E7E7F" w:rsidRPr="002E110F" w14:paraId="7A0A3365" w14:textId="77777777" w:rsidTr="00C94E5C">
        <w:tc>
          <w:tcPr>
            <w:tcW w:w="2206" w:type="pct"/>
            <w:tcBorders>
              <w:top w:val="single" w:sz="12" w:space="0" w:color="auto"/>
            </w:tcBorders>
            <w:shd w:val="clear" w:color="auto" w:fill="FFFF89"/>
          </w:tcPr>
          <w:p w14:paraId="28BE1AD3" w14:textId="7723298B" w:rsidR="003E7E7F" w:rsidRPr="003E7E7F" w:rsidRDefault="003E7E7F" w:rsidP="003E7E7F">
            <w:pPr>
              <w:pStyle w:val="SPKTEKST"/>
              <w:jc w:val="left"/>
              <w:rPr>
                <w:sz w:val="18"/>
                <w:szCs w:val="18"/>
              </w:rPr>
            </w:pPr>
            <w:r w:rsidRPr="003E7E7F">
              <w:rPr>
                <w:sz w:val="18"/>
                <w:szCs w:val="18"/>
              </w:rPr>
              <w:t>Nova trasa elektronskih komunikacij (TK)</w:t>
            </w:r>
          </w:p>
        </w:tc>
        <w:tc>
          <w:tcPr>
            <w:tcW w:w="1648" w:type="pct"/>
            <w:tcBorders>
              <w:top w:val="single" w:sz="12" w:space="0" w:color="auto"/>
            </w:tcBorders>
            <w:shd w:val="clear" w:color="auto" w:fill="FFFF89"/>
          </w:tcPr>
          <w:p w14:paraId="2017CB40" w14:textId="77777777" w:rsidR="003E7E7F" w:rsidRPr="003E7E7F" w:rsidRDefault="003E7E7F" w:rsidP="003E7E7F">
            <w:pPr>
              <w:pStyle w:val="SPKTEKST"/>
              <w:rPr>
                <w:sz w:val="18"/>
                <w:szCs w:val="18"/>
              </w:rPr>
            </w:pPr>
            <w:r w:rsidRPr="003E7E7F">
              <w:rPr>
                <w:sz w:val="18"/>
                <w:szCs w:val="18"/>
              </w:rPr>
              <w:t>Upravljavec (Telekom)</w:t>
            </w:r>
          </w:p>
        </w:tc>
        <w:tc>
          <w:tcPr>
            <w:tcW w:w="1146" w:type="pct"/>
            <w:tcBorders>
              <w:top w:val="single" w:sz="12" w:space="0" w:color="auto"/>
            </w:tcBorders>
            <w:shd w:val="clear" w:color="auto" w:fill="FFFF89"/>
          </w:tcPr>
          <w:p w14:paraId="4BDD0B60" w14:textId="70FCAD60" w:rsidR="003E7E7F" w:rsidRPr="003E7E7F" w:rsidRDefault="003E7E7F" w:rsidP="003E7E7F">
            <w:pPr>
              <w:pStyle w:val="SPKTEKST"/>
              <w:jc w:val="right"/>
              <w:rPr>
                <w:sz w:val="18"/>
                <w:szCs w:val="18"/>
              </w:rPr>
            </w:pPr>
            <w:r w:rsidRPr="003E7E7F">
              <w:rPr>
                <w:sz w:val="18"/>
                <w:szCs w:val="18"/>
              </w:rPr>
              <w:t>108.800 EUR</w:t>
            </w:r>
          </w:p>
        </w:tc>
      </w:tr>
      <w:tr w:rsidR="004969F4" w:rsidRPr="002E110F" w14:paraId="760ACA79" w14:textId="77777777" w:rsidTr="00C94E5C">
        <w:tc>
          <w:tcPr>
            <w:tcW w:w="2206" w:type="pct"/>
            <w:tcBorders>
              <w:top w:val="single" w:sz="12" w:space="0" w:color="auto"/>
              <w:bottom w:val="single" w:sz="12" w:space="0" w:color="auto"/>
            </w:tcBorders>
            <w:shd w:val="clear" w:color="auto" w:fill="D9E2F3" w:themeFill="accent1" w:themeFillTint="33"/>
          </w:tcPr>
          <w:p w14:paraId="2B88C949" w14:textId="77777777" w:rsidR="004969F4" w:rsidRPr="003E7E7F" w:rsidRDefault="004969F4" w:rsidP="004969F4">
            <w:pPr>
              <w:pStyle w:val="SPKTEKST"/>
              <w:jc w:val="left"/>
              <w:rPr>
                <w:sz w:val="18"/>
                <w:szCs w:val="18"/>
              </w:rPr>
            </w:pPr>
            <w:r w:rsidRPr="003E7E7F">
              <w:rPr>
                <w:sz w:val="18"/>
                <w:szCs w:val="18"/>
              </w:rPr>
              <w:t>Ekološki otok</w:t>
            </w:r>
          </w:p>
        </w:tc>
        <w:tc>
          <w:tcPr>
            <w:tcW w:w="1648" w:type="pct"/>
            <w:tcBorders>
              <w:top w:val="single" w:sz="12" w:space="0" w:color="auto"/>
              <w:bottom w:val="single" w:sz="12" w:space="0" w:color="auto"/>
            </w:tcBorders>
            <w:shd w:val="clear" w:color="auto" w:fill="D9E2F3" w:themeFill="accent1" w:themeFillTint="33"/>
          </w:tcPr>
          <w:p w14:paraId="399EC2C5" w14:textId="5787D0E3" w:rsidR="004969F4" w:rsidRPr="003E7E7F" w:rsidRDefault="004969F4" w:rsidP="004969F4">
            <w:pPr>
              <w:pStyle w:val="SPKTEKST"/>
              <w:rPr>
                <w:sz w:val="18"/>
                <w:szCs w:val="18"/>
              </w:rPr>
            </w:pPr>
            <w:r w:rsidRPr="003E7E7F">
              <w:rPr>
                <w:sz w:val="18"/>
                <w:szCs w:val="18"/>
              </w:rPr>
              <w:t>Občina Sevnica</w:t>
            </w:r>
          </w:p>
        </w:tc>
        <w:tc>
          <w:tcPr>
            <w:tcW w:w="1146" w:type="pct"/>
            <w:tcBorders>
              <w:top w:val="single" w:sz="12" w:space="0" w:color="auto"/>
              <w:bottom w:val="single" w:sz="12" w:space="0" w:color="auto"/>
            </w:tcBorders>
            <w:shd w:val="clear" w:color="auto" w:fill="D9E2F3" w:themeFill="accent1" w:themeFillTint="33"/>
          </w:tcPr>
          <w:p w14:paraId="1AA2E3D3" w14:textId="7830C884" w:rsidR="004969F4" w:rsidRPr="003E7E7F" w:rsidRDefault="003E7E7F" w:rsidP="004969F4">
            <w:pPr>
              <w:pStyle w:val="SPKTEKST"/>
              <w:jc w:val="right"/>
              <w:rPr>
                <w:sz w:val="18"/>
                <w:szCs w:val="18"/>
              </w:rPr>
            </w:pPr>
            <w:r w:rsidRPr="003E7E7F">
              <w:rPr>
                <w:sz w:val="18"/>
                <w:szCs w:val="18"/>
              </w:rPr>
              <w:t>29.640</w:t>
            </w:r>
            <w:r w:rsidR="004969F4" w:rsidRPr="003E7E7F">
              <w:rPr>
                <w:sz w:val="18"/>
                <w:szCs w:val="18"/>
              </w:rPr>
              <w:t xml:space="preserve"> EUR</w:t>
            </w:r>
          </w:p>
        </w:tc>
      </w:tr>
      <w:tr w:rsidR="003E7E7F" w:rsidRPr="002E110F" w14:paraId="1154121A" w14:textId="77777777" w:rsidTr="00C94E5C">
        <w:tc>
          <w:tcPr>
            <w:tcW w:w="2206" w:type="pct"/>
            <w:tcBorders>
              <w:top w:val="single" w:sz="12" w:space="0" w:color="auto"/>
              <w:bottom w:val="single" w:sz="12" w:space="0" w:color="auto"/>
            </w:tcBorders>
            <w:shd w:val="clear" w:color="auto" w:fill="D9E2F3" w:themeFill="accent1" w:themeFillTint="33"/>
          </w:tcPr>
          <w:p w14:paraId="07CA8D99" w14:textId="3F0372F4" w:rsidR="003E7E7F" w:rsidRPr="003E7E7F" w:rsidRDefault="003E7E7F" w:rsidP="004969F4">
            <w:pPr>
              <w:pStyle w:val="SPKTEKST"/>
              <w:jc w:val="left"/>
              <w:rPr>
                <w:sz w:val="18"/>
                <w:szCs w:val="18"/>
              </w:rPr>
            </w:pPr>
            <w:r>
              <w:rPr>
                <w:sz w:val="18"/>
                <w:szCs w:val="18"/>
              </w:rPr>
              <w:t>Nakup zemljišča javnega dobra</w:t>
            </w:r>
          </w:p>
        </w:tc>
        <w:tc>
          <w:tcPr>
            <w:tcW w:w="1648" w:type="pct"/>
            <w:tcBorders>
              <w:top w:val="single" w:sz="12" w:space="0" w:color="auto"/>
              <w:bottom w:val="single" w:sz="12" w:space="0" w:color="auto"/>
            </w:tcBorders>
            <w:shd w:val="clear" w:color="auto" w:fill="D9E2F3" w:themeFill="accent1" w:themeFillTint="33"/>
          </w:tcPr>
          <w:p w14:paraId="00A6ECF2" w14:textId="309AFFF1" w:rsidR="003E7E7F" w:rsidRPr="003E7E7F" w:rsidRDefault="003E7E7F" w:rsidP="004969F4">
            <w:pPr>
              <w:pStyle w:val="SPKTEKST"/>
              <w:rPr>
                <w:sz w:val="18"/>
                <w:szCs w:val="18"/>
              </w:rPr>
            </w:pPr>
            <w:r>
              <w:rPr>
                <w:sz w:val="18"/>
                <w:szCs w:val="18"/>
              </w:rPr>
              <w:t>Občina Sevnica</w:t>
            </w:r>
          </w:p>
        </w:tc>
        <w:tc>
          <w:tcPr>
            <w:tcW w:w="1146" w:type="pct"/>
            <w:tcBorders>
              <w:top w:val="single" w:sz="12" w:space="0" w:color="auto"/>
              <w:bottom w:val="single" w:sz="12" w:space="0" w:color="auto"/>
            </w:tcBorders>
            <w:shd w:val="clear" w:color="auto" w:fill="D9E2F3" w:themeFill="accent1" w:themeFillTint="33"/>
          </w:tcPr>
          <w:p w14:paraId="1EDCA289" w14:textId="33441683" w:rsidR="003E7E7F" w:rsidRPr="003E7E7F" w:rsidRDefault="003E7E7F" w:rsidP="004969F4">
            <w:pPr>
              <w:pStyle w:val="SPKTEKST"/>
              <w:jc w:val="right"/>
              <w:rPr>
                <w:sz w:val="18"/>
                <w:szCs w:val="18"/>
              </w:rPr>
            </w:pPr>
            <w:r>
              <w:rPr>
                <w:sz w:val="18"/>
                <w:szCs w:val="18"/>
              </w:rPr>
              <w:t>1.666.640 EUR</w:t>
            </w:r>
          </w:p>
        </w:tc>
      </w:tr>
      <w:tr w:rsidR="003E7E7F" w:rsidRPr="003E7E7F" w14:paraId="676CD281" w14:textId="77777777" w:rsidTr="003E7E7F">
        <w:tc>
          <w:tcPr>
            <w:tcW w:w="2206" w:type="pct"/>
            <w:tcBorders>
              <w:top w:val="single" w:sz="12" w:space="0" w:color="auto"/>
              <w:bottom w:val="single" w:sz="12" w:space="0" w:color="auto"/>
            </w:tcBorders>
            <w:shd w:val="clear" w:color="auto" w:fill="FBE4D5" w:themeFill="accent2" w:themeFillTint="33"/>
          </w:tcPr>
          <w:p w14:paraId="575CFDCF" w14:textId="2F36DAED" w:rsidR="003E7E7F" w:rsidRDefault="003E7E7F" w:rsidP="003E7E7F">
            <w:pPr>
              <w:pStyle w:val="SPKTEKST"/>
              <w:tabs>
                <w:tab w:val="clear" w:pos="567"/>
                <w:tab w:val="left" w:pos="174"/>
              </w:tabs>
              <w:rPr>
                <w:sz w:val="18"/>
                <w:szCs w:val="18"/>
              </w:rPr>
            </w:pPr>
            <w:r>
              <w:rPr>
                <w:sz w:val="18"/>
                <w:szCs w:val="18"/>
              </w:rPr>
              <w:t>Nakup zemljišča za TP</w:t>
            </w:r>
          </w:p>
        </w:tc>
        <w:tc>
          <w:tcPr>
            <w:tcW w:w="1648" w:type="pct"/>
            <w:tcBorders>
              <w:top w:val="single" w:sz="12" w:space="0" w:color="auto"/>
              <w:bottom w:val="single" w:sz="12" w:space="0" w:color="auto"/>
            </w:tcBorders>
            <w:shd w:val="clear" w:color="auto" w:fill="FBE4D5" w:themeFill="accent2" w:themeFillTint="33"/>
          </w:tcPr>
          <w:p w14:paraId="2581C831" w14:textId="18CCE067" w:rsidR="003E7E7F" w:rsidRDefault="003E7E7F" w:rsidP="003E7E7F">
            <w:pPr>
              <w:pStyle w:val="SPKTEKST"/>
              <w:tabs>
                <w:tab w:val="clear" w:pos="567"/>
                <w:tab w:val="left" w:pos="174"/>
              </w:tabs>
              <w:rPr>
                <w:sz w:val="18"/>
                <w:szCs w:val="18"/>
              </w:rPr>
            </w:pPr>
            <w:r w:rsidRPr="004969F4">
              <w:rPr>
                <w:sz w:val="18"/>
                <w:szCs w:val="18"/>
              </w:rPr>
              <w:t>Elektro Celje</w:t>
            </w:r>
          </w:p>
        </w:tc>
        <w:tc>
          <w:tcPr>
            <w:tcW w:w="1146" w:type="pct"/>
            <w:tcBorders>
              <w:top w:val="single" w:sz="12" w:space="0" w:color="auto"/>
              <w:bottom w:val="single" w:sz="12" w:space="0" w:color="auto"/>
            </w:tcBorders>
            <w:shd w:val="clear" w:color="auto" w:fill="FBE4D5" w:themeFill="accent2" w:themeFillTint="33"/>
          </w:tcPr>
          <w:p w14:paraId="7EE9B90B" w14:textId="3DDFC252" w:rsidR="003E7E7F" w:rsidRDefault="003E7E7F" w:rsidP="003E7E7F">
            <w:pPr>
              <w:pStyle w:val="SPKTEKST"/>
              <w:tabs>
                <w:tab w:val="clear" w:pos="567"/>
                <w:tab w:val="left" w:pos="174"/>
              </w:tabs>
              <w:jc w:val="right"/>
              <w:rPr>
                <w:sz w:val="18"/>
                <w:szCs w:val="18"/>
              </w:rPr>
            </w:pPr>
            <w:r>
              <w:rPr>
                <w:sz w:val="18"/>
                <w:szCs w:val="18"/>
              </w:rPr>
              <w:t>7.640 EUR</w:t>
            </w:r>
          </w:p>
        </w:tc>
      </w:tr>
      <w:tr w:rsidR="003E7E7F" w:rsidRPr="003E7E7F" w14:paraId="5F79466F" w14:textId="77777777" w:rsidTr="001E46F2">
        <w:tc>
          <w:tcPr>
            <w:tcW w:w="2206" w:type="pct"/>
            <w:tcBorders>
              <w:top w:val="single" w:sz="12" w:space="0" w:color="auto"/>
              <w:bottom w:val="single" w:sz="12" w:space="0" w:color="auto"/>
            </w:tcBorders>
            <w:shd w:val="clear" w:color="auto" w:fill="D9E2F3" w:themeFill="accent1" w:themeFillTint="33"/>
          </w:tcPr>
          <w:p w14:paraId="52DA8E89" w14:textId="4CE2D39C" w:rsidR="003E7E7F" w:rsidRDefault="003E7E7F" w:rsidP="003E7E7F">
            <w:pPr>
              <w:pStyle w:val="SPKTEKST"/>
              <w:tabs>
                <w:tab w:val="clear" w:pos="567"/>
                <w:tab w:val="left" w:pos="174"/>
              </w:tabs>
              <w:rPr>
                <w:sz w:val="18"/>
                <w:szCs w:val="18"/>
              </w:rPr>
            </w:pPr>
            <w:r>
              <w:rPr>
                <w:sz w:val="18"/>
                <w:szCs w:val="18"/>
              </w:rPr>
              <w:t>Strošek izdelave projektne dokumentacije</w:t>
            </w:r>
          </w:p>
        </w:tc>
        <w:tc>
          <w:tcPr>
            <w:tcW w:w="1648" w:type="pct"/>
            <w:tcBorders>
              <w:top w:val="single" w:sz="12" w:space="0" w:color="auto"/>
              <w:bottom w:val="single" w:sz="12" w:space="0" w:color="auto"/>
            </w:tcBorders>
            <w:shd w:val="clear" w:color="auto" w:fill="D9E2F3" w:themeFill="accent1" w:themeFillTint="33"/>
          </w:tcPr>
          <w:p w14:paraId="259AF630" w14:textId="659988C1" w:rsidR="003E7E7F" w:rsidRPr="004969F4" w:rsidRDefault="003E7E7F" w:rsidP="003E7E7F">
            <w:pPr>
              <w:pStyle w:val="SPKTEKST"/>
              <w:tabs>
                <w:tab w:val="clear" w:pos="567"/>
                <w:tab w:val="left" w:pos="174"/>
              </w:tabs>
              <w:rPr>
                <w:sz w:val="18"/>
                <w:szCs w:val="18"/>
              </w:rPr>
            </w:pPr>
            <w:r>
              <w:rPr>
                <w:sz w:val="18"/>
                <w:szCs w:val="18"/>
              </w:rPr>
              <w:t>Občina Sevnica</w:t>
            </w:r>
          </w:p>
        </w:tc>
        <w:tc>
          <w:tcPr>
            <w:tcW w:w="1146" w:type="pct"/>
            <w:tcBorders>
              <w:top w:val="single" w:sz="12" w:space="0" w:color="auto"/>
              <w:bottom w:val="single" w:sz="12" w:space="0" w:color="auto"/>
            </w:tcBorders>
            <w:shd w:val="clear" w:color="auto" w:fill="D9E2F3" w:themeFill="accent1" w:themeFillTint="33"/>
          </w:tcPr>
          <w:p w14:paraId="44E34FCD" w14:textId="69ED38CF" w:rsidR="003E7E7F" w:rsidRPr="001E46F2" w:rsidRDefault="001E46F2" w:rsidP="003E7E7F">
            <w:pPr>
              <w:pStyle w:val="SPKTEKST"/>
              <w:tabs>
                <w:tab w:val="clear" w:pos="567"/>
                <w:tab w:val="left" w:pos="174"/>
              </w:tabs>
              <w:jc w:val="right"/>
              <w:rPr>
                <w:sz w:val="18"/>
                <w:szCs w:val="18"/>
              </w:rPr>
            </w:pPr>
            <w:r w:rsidRPr="001E46F2">
              <w:rPr>
                <w:sz w:val="18"/>
                <w:szCs w:val="18"/>
              </w:rPr>
              <w:t>91.000 EUR</w:t>
            </w:r>
          </w:p>
        </w:tc>
      </w:tr>
      <w:tr w:rsidR="003E7E7F" w:rsidRPr="007E4243" w14:paraId="19FDEE6F" w14:textId="77777777" w:rsidTr="00C94E5C">
        <w:tc>
          <w:tcPr>
            <w:tcW w:w="2206" w:type="pct"/>
            <w:tcBorders>
              <w:top w:val="single" w:sz="12" w:space="0" w:color="auto"/>
            </w:tcBorders>
            <w:shd w:val="clear" w:color="auto" w:fill="D9D9D9" w:themeFill="background1" w:themeFillShade="D9"/>
          </w:tcPr>
          <w:p w14:paraId="17068656" w14:textId="77777777" w:rsidR="003E7E7F" w:rsidRPr="003E7E7F" w:rsidRDefault="003E7E7F" w:rsidP="003E7E7F">
            <w:pPr>
              <w:pStyle w:val="SPKTEKST"/>
              <w:jc w:val="left"/>
              <w:rPr>
                <w:sz w:val="18"/>
                <w:szCs w:val="18"/>
              </w:rPr>
            </w:pPr>
            <w:r w:rsidRPr="003E7E7F">
              <w:rPr>
                <w:sz w:val="18"/>
                <w:szCs w:val="18"/>
              </w:rPr>
              <w:t>SKUPAJ</w:t>
            </w:r>
          </w:p>
        </w:tc>
        <w:tc>
          <w:tcPr>
            <w:tcW w:w="1648" w:type="pct"/>
            <w:tcBorders>
              <w:top w:val="single" w:sz="12" w:space="0" w:color="auto"/>
            </w:tcBorders>
            <w:shd w:val="clear" w:color="auto" w:fill="D9D9D9" w:themeFill="background1" w:themeFillShade="D9"/>
          </w:tcPr>
          <w:p w14:paraId="705C46D0" w14:textId="77777777" w:rsidR="003E7E7F" w:rsidRPr="002E110F" w:rsidRDefault="003E7E7F" w:rsidP="003E7E7F">
            <w:pPr>
              <w:pStyle w:val="SPKTEKST"/>
              <w:rPr>
                <w:sz w:val="18"/>
                <w:szCs w:val="18"/>
                <w:highlight w:val="yellow"/>
              </w:rPr>
            </w:pPr>
          </w:p>
        </w:tc>
        <w:tc>
          <w:tcPr>
            <w:tcW w:w="1146" w:type="pct"/>
            <w:tcBorders>
              <w:top w:val="single" w:sz="12" w:space="0" w:color="auto"/>
            </w:tcBorders>
            <w:shd w:val="clear" w:color="auto" w:fill="D9D9D9" w:themeFill="background1" w:themeFillShade="D9"/>
          </w:tcPr>
          <w:p w14:paraId="1F1594E6" w14:textId="100422A5" w:rsidR="003E7E7F" w:rsidRPr="001E46F2" w:rsidRDefault="001E46F2" w:rsidP="003E7E7F">
            <w:pPr>
              <w:pStyle w:val="SPKTEKST"/>
              <w:jc w:val="right"/>
              <w:rPr>
                <w:sz w:val="18"/>
                <w:szCs w:val="18"/>
              </w:rPr>
            </w:pPr>
            <w:r w:rsidRPr="001E46F2">
              <w:rPr>
                <w:sz w:val="18"/>
                <w:szCs w:val="18"/>
              </w:rPr>
              <w:t>4</w:t>
            </w:r>
            <w:r w:rsidR="003E7E7F" w:rsidRPr="001E46F2">
              <w:rPr>
                <w:sz w:val="18"/>
                <w:szCs w:val="18"/>
              </w:rPr>
              <w:t>.</w:t>
            </w:r>
            <w:r w:rsidRPr="001E46F2">
              <w:rPr>
                <w:sz w:val="18"/>
                <w:szCs w:val="18"/>
              </w:rPr>
              <w:t>788</w:t>
            </w:r>
            <w:r w:rsidR="003E7E7F" w:rsidRPr="001E46F2">
              <w:rPr>
                <w:sz w:val="18"/>
                <w:szCs w:val="18"/>
              </w:rPr>
              <w:t>.</w:t>
            </w:r>
            <w:r w:rsidRPr="001E46F2">
              <w:rPr>
                <w:sz w:val="18"/>
                <w:szCs w:val="18"/>
              </w:rPr>
              <w:t>767</w:t>
            </w:r>
            <w:r w:rsidR="003E7E7F" w:rsidRPr="001E46F2">
              <w:rPr>
                <w:sz w:val="18"/>
                <w:szCs w:val="18"/>
              </w:rPr>
              <w:t xml:space="preserve"> EUR</w:t>
            </w:r>
          </w:p>
        </w:tc>
      </w:tr>
    </w:tbl>
    <w:p w14:paraId="4472D308" w14:textId="77777777" w:rsidR="00FB5F5C" w:rsidRDefault="00FB5F5C" w:rsidP="00FB5F5C">
      <w:pPr>
        <w:pStyle w:val="SPKTEKST"/>
        <w:spacing w:line="360" w:lineRule="auto"/>
      </w:pPr>
    </w:p>
    <w:tbl>
      <w:tblPr>
        <w:tblStyle w:val="Tabelamrea"/>
        <w:tblW w:w="5000" w:type="pct"/>
        <w:tblLook w:val="04A0" w:firstRow="1" w:lastRow="0" w:firstColumn="1" w:lastColumn="0" w:noHBand="0" w:noVBand="1"/>
      </w:tblPr>
      <w:tblGrid>
        <w:gridCol w:w="1731"/>
        <w:gridCol w:w="5738"/>
        <w:gridCol w:w="1593"/>
      </w:tblGrid>
      <w:tr w:rsidR="00FB5F5C" w:rsidRPr="007E4243" w14:paraId="3E57DEF1" w14:textId="77777777" w:rsidTr="00852D64">
        <w:tc>
          <w:tcPr>
            <w:tcW w:w="955" w:type="pct"/>
            <w:shd w:val="clear" w:color="auto" w:fill="F2F2F2" w:themeFill="background1" w:themeFillShade="F2"/>
          </w:tcPr>
          <w:p w14:paraId="0416A523" w14:textId="77777777" w:rsidR="00FB5F5C" w:rsidRPr="00214B3F" w:rsidRDefault="00FB5F5C" w:rsidP="00852D64">
            <w:pPr>
              <w:pStyle w:val="SPKTEKST"/>
              <w:rPr>
                <w:sz w:val="18"/>
                <w:szCs w:val="18"/>
              </w:rPr>
            </w:pPr>
            <w:r w:rsidRPr="00214B3F">
              <w:rPr>
                <w:sz w:val="18"/>
                <w:szCs w:val="18"/>
              </w:rPr>
              <w:t>Oznaka investitorja</w:t>
            </w:r>
          </w:p>
        </w:tc>
        <w:tc>
          <w:tcPr>
            <w:tcW w:w="3166" w:type="pct"/>
            <w:shd w:val="clear" w:color="auto" w:fill="F2F2F2" w:themeFill="background1" w:themeFillShade="F2"/>
          </w:tcPr>
          <w:p w14:paraId="73C9F146" w14:textId="77777777" w:rsidR="00FB5F5C" w:rsidRPr="001E46F2" w:rsidRDefault="00FB5F5C" w:rsidP="00852D64">
            <w:pPr>
              <w:pStyle w:val="SPKTEKST"/>
              <w:rPr>
                <w:sz w:val="18"/>
                <w:szCs w:val="18"/>
              </w:rPr>
            </w:pPr>
            <w:r w:rsidRPr="001E46F2">
              <w:rPr>
                <w:sz w:val="18"/>
                <w:szCs w:val="18"/>
              </w:rPr>
              <w:t>Vir financiranja</w:t>
            </w:r>
          </w:p>
        </w:tc>
        <w:tc>
          <w:tcPr>
            <w:tcW w:w="879" w:type="pct"/>
            <w:shd w:val="clear" w:color="auto" w:fill="F2F2F2" w:themeFill="background1" w:themeFillShade="F2"/>
          </w:tcPr>
          <w:p w14:paraId="253A0829" w14:textId="77777777" w:rsidR="00FB5F5C" w:rsidRPr="001E46F2" w:rsidRDefault="00FB5F5C" w:rsidP="00852D64">
            <w:pPr>
              <w:pStyle w:val="SPKTEKST"/>
              <w:rPr>
                <w:sz w:val="18"/>
                <w:szCs w:val="18"/>
              </w:rPr>
            </w:pPr>
            <w:r w:rsidRPr="001E46F2">
              <w:rPr>
                <w:sz w:val="18"/>
                <w:szCs w:val="18"/>
              </w:rPr>
              <w:t>Okvirni skupni strošek (EUR)</w:t>
            </w:r>
          </w:p>
        </w:tc>
      </w:tr>
      <w:tr w:rsidR="00C94E5C" w:rsidRPr="00214B3F" w14:paraId="0815D3CF" w14:textId="77777777" w:rsidTr="00852D64">
        <w:tc>
          <w:tcPr>
            <w:tcW w:w="955" w:type="pct"/>
            <w:tcBorders>
              <w:top w:val="single" w:sz="12" w:space="0" w:color="auto"/>
            </w:tcBorders>
            <w:shd w:val="clear" w:color="auto" w:fill="D9E2F3" w:themeFill="accent1" w:themeFillTint="33"/>
          </w:tcPr>
          <w:p w14:paraId="4C10996B" w14:textId="77777777" w:rsidR="00C94E5C" w:rsidRPr="00214B3F" w:rsidRDefault="00C94E5C" w:rsidP="00C94E5C">
            <w:pPr>
              <w:pStyle w:val="SPKTEKST"/>
              <w:jc w:val="left"/>
              <w:rPr>
                <w:sz w:val="18"/>
                <w:szCs w:val="18"/>
              </w:rPr>
            </w:pPr>
          </w:p>
        </w:tc>
        <w:tc>
          <w:tcPr>
            <w:tcW w:w="3166" w:type="pct"/>
            <w:tcBorders>
              <w:top w:val="single" w:sz="12" w:space="0" w:color="auto"/>
            </w:tcBorders>
            <w:shd w:val="clear" w:color="auto" w:fill="auto"/>
          </w:tcPr>
          <w:p w14:paraId="33DA7DDB" w14:textId="20467462" w:rsidR="00C94E5C" w:rsidRPr="001E46F2" w:rsidRDefault="00C94E5C" w:rsidP="00C94E5C">
            <w:pPr>
              <w:pStyle w:val="SPKTEKST"/>
              <w:rPr>
                <w:sz w:val="18"/>
                <w:szCs w:val="18"/>
              </w:rPr>
            </w:pPr>
            <w:r w:rsidRPr="001E46F2">
              <w:rPr>
                <w:sz w:val="18"/>
                <w:szCs w:val="18"/>
              </w:rPr>
              <w:t>Občina Sevnica</w:t>
            </w:r>
          </w:p>
        </w:tc>
        <w:tc>
          <w:tcPr>
            <w:tcW w:w="879" w:type="pct"/>
            <w:tcBorders>
              <w:top w:val="single" w:sz="12" w:space="0" w:color="auto"/>
            </w:tcBorders>
            <w:shd w:val="clear" w:color="auto" w:fill="auto"/>
          </w:tcPr>
          <w:p w14:paraId="601B082F" w14:textId="4EE7F076" w:rsidR="00C94E5C" w:rsidRPr="001E46F2" w:rsidRDefault="001E46F2" w:rsidP="00C94E5C">
            <w:pPr>
              <w:pStyle w:val="SPKTEKST"/>
              <w:jc w:val="right"/>
              <w:rPr>
                <w:sz w:val="18"/>
                <w:szCs w:val="18"/>
              </w:rPr>
            </w:pPr>
            <w:r w:rsidRPr="001E46F2">
              <w:rPr>
                <w:sz w:val="18"/>
                <w:szCs w:val="18"/>
              </w:rPr>
              <w:t>4</w:t>
            </w:r>
            <w:r w:rsidR="00C94E5C" w:rsidRPr="001E46F2">
              <w:rPr>
                <w:sz w:val="18"/>
                <w:szCs w:val="18"/>
              </w:rPr>
              <w:t>.</w:t>
            </w:r>
            <w:r w:rsidRPr="001E46F2">
              <w:rPr>
                <w:sz w:val="18"/>
                <w:szCs w:val="18"/>
              </w:rPr>
              <w:t>326</w:t>
            </w:r>
            <w:r w:rsidR="00C94E5C" w:rsidRPr="001E46F2">
              <w:rPr>
                <w:sz w:val="18"/>
                <w:szCs w:val="18"/>
              </w:rPr>
              <w:t>.</w:t>
            </w:r>
            <w:r w:rsidRPr="001E46F2">
              <w:rPr>
                <w:sz w:val="18"/>
                <w:szCs w:val="18"/>
              </w:rPr>
              <w:t>400</w:t>
            </w:r>
            <w:r w:rsidR="00C94E5C" w:rsidRPr="001E46F2">
              <w:rPr>
                <w:sz w:val="18"/>
                <w:szCs w:val="18"/>
              </w:rPr>
              <w:t xml:space="preserve"> EUR</w:t>
            </w:r>
          </w:p>
        </w:tc>
      </w:tr>
      <w:tr w:rsidR="00FB5F5C" w:rsidRPr="00214B3F" w14:paraId="63A025AF" w14:textId="77777777" w:rsidTr="00852D64">
        <w:tc>
          <w:tcPr>
            <w:tcW w:w="955" w:type="pct"/>
            <w:shd w:val="clear" w:color="auto" w:fill="FBE4D5" w:themeFill="accent2" w:themeFillTint="33"/>
          </w:tcPr>
          <w:p w14:paraId="486B72C8" w14:textId="77777777" w:rsidR="00FB5F5C" w:rsidRPr="00214B3F" w:rsidRDefault="00FB5F5C" w:rsidP="00852D64">
            <w:pPr>
              <w:pStyle w:val="SPKTEKST"/>
              <w:jc w:val="left"/>
              <w:rPr>
                <w:sz w:val="18"/>
                <w:szCs w:val="18"/>
              </w:rPr>
            </w:pPr>
          </w:p>
        </w:tc>
        <w:tc>
          <w:tcPr>
            <w:tcW w:w="3166" w:type="pct"/>
            <w:shd w:val="clear" w:color="auto" w:fill="auto"/>
          </w:tcPr>
          <w:p w14:paraId="5D1F408A" w14:textId="7491C29A" w:rsidR="00FB5F5C" w:rsidRPr="001E46F2" w:rsidRDefault="00FB5F5C" w:rsidP="00852D64">
            <w:pPr>
              <w:pStyle w:val="SPKTEKST"/>
              <w:rPr>
                <w:sz w:val="18"/>
                <w:szCs w:val="18"/>
              </w:rPr>
            </w:pPr>
            <w:r w:rsidRPr="001E46F2">
              <w:rPr>
                <w:sz w:val="18"/>
                <w:szCs w:val="18"/>
              </w:rPr>
              <w:t xml:space="preserve">Elektro </w:t>
            </w:r>
            <w:r w:rsidR="00C94E5C" w:rsidRPr="001E46F2">
              <w:rPr>
                <w:sz w:val="18"/>
                <w:szCs w:val="18"/>
              </w:rPr>
              <w:t>Celje</w:t>
            </w:r>
          </w:p>
        </w:tc>
        <w:tc>
          <w:tcPr>
            <w:tcW w:w="879" w:type="pct"/>
            <w:shd w:val="clear" w:color="auto" w:fill="auto"/>
          </w:tcPr>
          <w:p w14:paraId="12FBDED4" w14:textId="77AD3C1E" w:rsidR="00FB5F5C" w:rsidRPr="001E46F2" w:rsidRDefault="001E46F2" w:rsidP="00852D64">
            <w:pPr>
              <w:pStyle w:val="SPKTEKST"/>
              <w:jc w:val="right"/>
              <w:rPr>
                <w:sz w:val="18"/>
                <w:szCs w:val="18"/>
              </w:rPr>
            </w:pPr>
            <w:r w:rsidRPr="001E46F2">
              <w:rPr>
                <w:sz w:val="18"/>
                <w:szCs w:val="18"/>
              </w:rPr>
              <w:t>160.967</w:t>
            </w:r>
            <w:r w:rsidR="00FB5F5C" w:rsidRPr="001E46F2">
              <w:rPr>
                <w:sz w:val="18"/>
                <w:szCs w:val="18"/>
              </w:rPr>
              <w:t xml:space="preserve"> EUR</w:t>
            </w:r>
          </w:p>
        </w:tc>
      </w:tr>
      <w:tr w:rsidR="00FB5F5C" w:rsidRPr="00214B3F" w14:paraId="3D62A8FD" w14:textId="77777777" w:rsidTr="00852D64">
        <w:tc>
          <w:tcPr>
            <w:tcW w:w="955" w:type="pct"/>
            <w:tcBorders>
              <w:bottom w:val="single" w:sz="4" w:space="0" w:color="auto"/>
            </w:tcBorders>
            <w:shd w:val="clear" w:color="auto" w:fill="FFD757"/>
          </w:tcPr>
          <w:p w14:paraId="11D28D08" w14:textId="77777777" w:rsidR="00FB5F5C" w:rsidRPr="00214B3F" w:rsidRDefault="00FB5F5C" w:rsidP="00852D64">
            <w:pPr>
              <w:pStyle w:val="SPKTEKST"/>
              <w:jc w:val="left"/>
              <w:rPr>
                <w:sz w:val="18"/>
                <w:szCs w:val="18"/>
              </w:rPr>
            </w:pPr>
          </w:p>
        </w:tc>
        <w:tc>
          <w:tcPr>
            <w:tcW w:w="3166" w:type="pct"/>
            <w:tcBorders>
              <w:bottom w:val="single" w:sz="4" w:space="0" w:color="auto"/>
            </w:tcBorders>
            <w:shd w:val="clear" w:color="auto" w:fill="auto"/>
          </w:tcPr>
          <w:p w14:paraId="5579394E" w14:textId="64586136" w:rsidR="00FB5F5C" w:rsidRPr="003E7E7F" w:rsidRDefault="00FB5F5C" w:rsidP="00852D64">
            <w:pPr>
              <w:pStyle w:val="SPKTEKST"/>
              <w:rPr>
                <w:sz w:val="18"/>
                <w:szCs w:val="18"/>
              </w:rPr>
            </w:pPr>
            <w:r w:rsidRPr="003E7E7F">
              <w:rPr>
                <w:sz w:val="18"/>
                <w:szCs w:val="18"/>
              </w:rPr>
              <w:t>Upravljavec (</w:t>
            </w:r>
            <w:r w:rsidR="00CB1B55" w:rsidRPr="003E7E7F">
              <w:rPr>
                <w:sz w:val="18"/>
                <w:szCs w:val="18"/>
              </w:rPr>
              <w:t>JP Plinovodi Sevnica</w:t>
            </w:r>
            <w:r w:rsidRPr="003E7E7F">
              <w:rPr>
                <w:sz w:val="18"/>
                <w:szCs w:val="18"/>
              </w:rPr>
              <w:t>)</w:t>
            </w:r>
          </w:p>
        </w:tc>
        <w:tc>
          <w:tcPr>
            <w:tcW w:w="879" w:type="pct"/>
            <w:tcBorders>
              <w:bottom w:val="single" w:sz="4" w:space="0" w:color="auto"/>
            </w:tcBorders>
            <w:shd w:val="clear" w:color="auto" w:fill="auto"/>
          </w:tcPr>
          <w:p w14:paraId="26985787" w14:textId="279C7F96" w:rsidR="00FB5F5C" w:rsidRPr="003E7E7F" w:rsidRDefault="003E7E7F" w:rsidP="00852D64">
            <w:pPr>
              <w:pStyle w:val="SPKTEKST"/>
              <w:jc w:val="right"/>
              <w:rPr>
                <w:sz w:val="18"/>
                <w:szCs w:val="18"/>
              </w:rPr>
            </w:pPr>
            <w:r w:rsidRPr="003E7E7F">
              <w:rPr>
                <w:sz w:val="18"/>
                <w:szCs w:val="18"/>
              </w:rPr>
              <w:t>192</w:t>
            </w:r>
            <w:r w:rsidR="00C924DA" w:rsidRPr="003E7E7F">
              <w:rPr>
                <w:sz w:val="18"/>
                <w:szCs w:val="18"/>
              </w:rPr>
              <w:t>.</w:t>
            </w:r>
            <w:r w:rsidRPr="003E7E7F">
              <w:rPr>
                <w:sz w:val="18"/>
                <w:szCs w:val="18"/>
              </w:rPr>
              <w:t>600</w:t>
            </w:r>
            <w:r w:rsidR="00FB5F5C" w:rsidRPr="003E7E7F">
              <w:rPr>
                <w:sz w:val="18"/>
                <w:szCs w:val="18"/>
              </w:rPr>
              <w:t xml:space="preserve"> EUR</w:t>
            </w:r>
          </w:p>
        </w:tc>
      </w:tr>
      <w:tr w:rsidR="00FB5F5C" w:rsidRPr="00214B3F" w14:paraId="2E1C6E42" w14:textId="77777777" w:rsidTr="00852D64">
        <w:tc>
          <w:tcPr>
            <w:tcW w:w="955" w:type="pct"/>
            <w:tcBorders>
              <w:bottom w:val="single" w:sz="4" w:space="0" w:color="auto"/>
            </w:tcBorders>
            <w:shd w:val="clear" w:color="auto" w:fill="FFFF89"/>
          </w:tcPr>
          <w:p w14:paraId="0CF9CEAD" w14:textId="77777777" w:rsidR="00FB5F5C" w:rsidRPr="00214B3F" w:rsidRDefault="00FB5F5C" w:rsidP="00852D64">
            <w:pPr>
              <w:pStyle w:val="SPKTEKST"/>
              <w:jc w:val="left"/>
              <w:rPr>
                <w:sz w:val="18"/>
                <w:szCs w:val="18"/>
              </w:rPr>
            </w:pPr>
          </w:p>
        </w:tc>
        <w:tc>
          <w:tcPr>
            <w:tcW w:w="3166" w:type="pct"/>
            <w:tcBorders>
              <w:bottom w:val="single" w:sz="4" w:space="0" w:color="auto"/>
            </w:tcBorders>
            <w:shd w:val="clear" w:color="auto" w:fill="auto"/>
          </w:tcPr>
          <w:p w14:paraId="667A7160" w14:textId="77777777" w:rsidR="00FB5F5C" w:rsidRPr="003E7E7F" w:rsidRDefault="00FB5F5C" w:rsidP="00852D64">
            <w:pPr>
              <w:pStyle w:val="SPKTEKST"/>
              <w:rPr>
                <w:sz w:val="18"/>
                <w:szCs w:val="18"/>
              </w:rPr>
            </w:pPr>
            <w:r w:rsidRPr="003E7E7F">
              <w:rPr>
                <w:sz w:val="18"/>
                <w:szCs w:val="18"/>
              </w:rPr>
              <w:t>Upravljavec (Telekom)</w:t>
            </w:r>
          </w:p>
        </w:tc>
        <w:tc>
          <w:tcPr>
            <w:tcW w:w="879" w:type="pct"/>
            <w:tcBorders>
              <w:bottom w:val="single" w:sz="4" w:space="0" w:color="auto"/>
            </w:tcBorders>
            <w:shd w:val="clear" w:color="auto" w:fill="auto"/>
          </w:tcPr>
          <w:p w14:paraId="025C685D" w14:textId="065D3D9D" w:rsidR="00FB5F5C" w:rsidRPr="003E7E7F" w:rsidRDefault="003E7E7F" w:rsidP="00852D64">
            <w:pPr>
              <w:pStyle w:val="SPKTEKST"/>
              <w:jc w:val="right"/>
              <w:rPr>
                <w:sz w:val="18"/>
                <w:szCs w:val="18"/>
              </w:rPr>
            </w:pPr>
            <w:r w:rsidRPr="003E7E7F">
              <w:rPr>
                <w:sz w:val="18"/>
                <w:szCs w:val="18"/>
              </w:rPr>
              <w:t>108.800</w:t>
            </w:r>
            <w:r w:rsidR="00FB5F5C" w:rsidRPr="003E7E7F">
              <w:rPr>
                <w:sz w:val="18"/>
                <w:szCs w:val="18"/>
              </w:rPr>
              <w:t xml:space="preserve"> EUR</w:t>
            </w:r>
          </w:p>
        </w:tc>
      </w:tr>
      <w:tr w:rsidR="00FB5F5C" w:rsidRPr="00214B3F" w14:paraId="316A5403" w14:textId="77777777" w:rsidTr="00852D64">
        <w:tc>
          <w:tcPr>
            <w:tcW w:w="955" w:type="pct"/>
            <w:tcBorders>
              <w:top w:val="single" w:sz="12" w:space="0" w:color="auto"/>
            </w:tcBorders>
            <w:shd w:val="clear" w:color="auto" w:fill="D9D9D9" w:themeFill="background1" w:themeFillShade="D9"/>
          </w:tcPr>
          <w:p w14:paraId="28F3CECD" w14:textId="77777777" w:rsidR="00FB5F5C" w:rsidRPr="00214B3F" w:rsidRDefault="00FB5F5C" w:rsidP="00852D64">
            <w:pPr>
              <w:pStyle w:val="SPKTEKST"/>
              <w:jc w:val="left"/>
              <w:rPr>
                <w:sz w:val="18"/>
                <w:szCs w:val="18"/>
              </w:rPr>
            </w:pPr>
            <w:r w:rsidRPr="00214B3F">
              <w:rPr>
                <w:sz w:val="18"/>
                <w:szCs w:val="18"/>
              </w:rPr>
              <w:t>SKUPAJ</w:t>
            </w:r>
          </w:p>
        </w:tc>
        <w:tc>
          <w:tcPr>
            <w:tcW w:w="3166" w:type="pct"/>
            <w:tcBorders>
              <w:top w:val="single" w:sz="12" w:space="0" w:color="auto"/>
            </w:tcBorders>
            <w:shd w:val="clear" w:color="auto" w:fill="D9D9D9" w:themeFill="background1" w:themeFillShade="D9"/>
          </w:tcPr>
          <w:p w14:paraId="2C515E7F" w14:textId="77777777" w:rsidR="00FB5F5C" w:rsidRPr="003E7E7F" w:rsidRDefault="00FB5F5C" w:rsidP="00852D64">
            <w:pPr>
              <w:pStyle w:val="SPKTEKST"/>
              <w:rPr>
                <w:sz w:val="18"/>
                <w:szCs w:val="18"/>
              </w:rPr>
            </w:pPr>
          </w:p>
        </w:tc>
        <w:tc>
          <w:tcPr>
            <w:tcW w:w="879" w:type="pct"/>
            <w:tcBorders>
              <w:top w:val="single" w:sz="12" w:space="0" w:color="auto"/>
            </w:tcBorders>
            <w:shd w:val="clear" w:color="auto" w:fill="D9D9D9" w:themeFill="background1" w:themeFillShade="D9"/>
          </w:tcPr>
          <w:p w14:paraId="48A307AD" w14:textId="065A4E3B" w:rsidR="00FB5F5C" w:rsidRPr="003E7E7F" w:rsidRDefault="001E46F2" w:rsidP="00852D64">
            <w:pPr>
              <w:pStyle w:val="SPKTEKST"/>
              <w:jc w:val="right"/>
              <w:rPr>
                <w:sz w:val="18"/>
                <w:szCs w:val="18"/>
              </w:rPr>
            </w:pPr>
            <w:r>
              <w:rPr>
                <w:sz w:val="18"/>
                <w:szCs w:val="18"/>
              </w:rPr>
              <w:t>4</w:t>
            </w:r>
            <w:r w:rsidR="00C924DA" w:rsidRPr="003E7E7F">
              <w:rPr>
                <w:sz w:val="18"/>
                <w:szCs w:val="18"/>
              </w:rPr>
              <w:t>.</w:t>
            </w:r>
            <w:r>
              <w:rPr>
                <w:sz w:val="18"/>
                <w:szCs w:val="18"/>
              </w:rPr>
              <w:t>788</w:t>
            </w:r>
            <w:r w:rsidR="00C924DA" w:rsidRPr="003E7E7F">
              <w:rPr>
                <w:sz w:val="18"/>
                <w:szCs w:val="18"/>
              </w:rPr>
              <w:t>.</w:t>
            </w:r>
            <w:r>
              <w:rPr>
                <w:sz w:val="18"/>
                <w:szCs w:val="18"/>
              </w:rPr>
              <w:t>767</w:t>
            </w:r>
            <w:r w:rsidR="00C924DA" w:rsidRPr="003E7E7F">
              <w:rPr>
                <w:sz w:val="18"/>
                <w:szCs w:val="18"/>
              </w:rPr>
              <w:t xml:space="preserve"> </w:t>
            </w:r>
            <w:r w:rsidR="00FB5F5C" w:rsidRPr="003E7E7F">
              <w:rPr>
                <w:sz w:val="18"/>
                <w:szCs w:val="18"/>
              </w:rPr>
              <w:t>EUR</w:t>
            </w:r>
          </w:p>
        </w:tc>
      </w:tr>
    </w:tbl>
    <w:p w14:paraId="5725BA99" w14:textId="77777777" w:rsidR="00FB5F5C" w:rsidRPr="00214B3F" w:rsidRDefault="00FB5F5C" w:rsidP="00FB5F5C">
      <w:pPr>
        <w:pStyle w:val="SPKTEKST"/>
        <w:spacing w:line="360" w:lineRule="auto"/>
      </w:pPr>
    </w:p>
    <w:p w14:paraId="5D7472AC" w14:textId="77777777" w:rsidR="00FB5F5C" w:rsidRPr="006952F0" w:rsidRDefault="00FB5F5C" w:rsidP="00FB5F5C">
      <w:pPr>
        <w:pStyle w:val="SPK2PODNASLOV"/>
      </w:pPr>
      <w:bookmarkStart w:id="13" w:name="_Toc97638635"/>
      <w:r w:rsidRPr="006952F0">
        <w:t>ETAPNOST IZVEDBE DOGRADITVE ALI GRADNJE NAČRTOVANE KOMUNALNE OPREME IN DRUGE GJI</w:t>
      </w:r>
      <w:bookmarkEnd w:id="13"/>
    </w:p>
    <w:p w14:paraId="57600A53" w14:textId="77777777" w:rsidR="00FB5F5C" w:rsidRPr="00214B3F" w:rsidRDefault="00FB5F5C" w:rsidP="00FB5F5C">
      <w:pPr>
        <w:pStyle w:val="SPKTEKST"/>
        <w:spacing w:line="360" w:lineRule="auto"/>
      </w:pPr>
      <w:r w:rsidRPr="006952F0">
        <w:t>Območje se lahko ureja v posameznih etapah, ki pa morajo biti zaključene celote.</w:t>
      </w:r>
    </w:p>
    <w:p w14:paraId="1A78E3D4" w14:textId="77777777" w:rsidR="00FB5F5C" w:rsidRPr="00214B3F" w:rsidRDefault="00FB5F5C" w:rsidP="00FB5F5C">
      <w:pPr>
        <w:spacing w:before="240" w:after="160" w:line="280" w:lineRule="exact"/>
        <w:rPr>
          <w:sz w:val="20"/>
        </w:rPr>
      </w:pPr>
      <w:r w:rsidRPr="00214B3F">
        <w:br w:type="page"/>
      </w:r>
    </w:p>
    <w:p w14:paraId="2AC8EF0B" w14:textId="77777777" w:rsidR="00FB5F5C" w:rsidRPr="008F1A0F" w:rsidRDefault="00FB5F5C" w:rsidP="00FB5F5C">
      <w:pPr>
        <w:pStyle w:val="SPK1PODNASLOV"/>
      </w:pPr>
      <w:bookmarkStart w:id="14" w:name="_Toc97638636"/>
      <w:r w:rsidRPr="008F1A0F">
        <w:lastRenderedPageBreak/>
        <w:t>družbena infrastruktura</w:t>
      </w:r>
      <w:bookmarkEnd w:id="14"/>
    </w:p>
    <w:p w14:paraId="79874738" w14:textId="77777777" w:rsidR="00FB5F5C" w:rsidRPr="008F1A0F" w:rsidRDefault="00FB5F5C" w:rsidP="00FB5F5C">
      <w:pPr>
        <w:pStyle w:val="SPK2PODNASLOV"/>
      </w:pPr>
      <w:bookmarkStart w:id="15" w:name="_Toc97638637"/>
      <w:r w:rsidRPr="008F1A0F">
        <w:t>Povzetek DRUŽBENE INFRASTRUKTURE, ki jo je treba dograditi aLi na novo zgraditi</w:t>
      </w:r>
      <w:bookmarkEnd w:id="15"/>
    </w:p>
    <w:p w14:paraId="206438D3" w14:textId="77777777" w:rsidR="004942EF" w:rsidRPr="002527A1" w:rsidRDefault="004942EF" w:rsidP="00FB5F5C">
      <w:pPr>
        <w:pStyle w:val="SPKTEKST"/>
        <w:spacing w:line="360" w:lineRule="auto"/>
      </w:pPr>
    </w:p>
    <w:p w14:paraId="17D6E3D9" w14:textId="6BA43118" w:rsidR="004942EF" w:rsidRPr="002527A1" w:rsidRDefault="00F71A0C" w:rsidP="00FB5F5C">
      <w:pPr>
        <w:pStyle w:val="SPKTEKST"/>
        <w:spacing w:line="360" w:lineRule="auto"/>
      </w:pPr>
      <w:r w:rsidRPr="002527A1">
        <w:t xml:space="preserve">Na območju </w:t>
      </w:r>
      <w:r w:rsidR="00B34A6D" w:rsidRPr="002527A1">
        <w:t>stanovanjske zazidave Drožanjska zahod</w:t>
      </w:r>
      <w:r w:rsidRPr="002527A1">
        <w:t xml:space="preserve"> ni izdelanih idejnih zasnov za načrtovane stavbe</w:t>
      </w:r>
      <w:r w:rsidR="003851F4" w:rsidRPr="002527A1">
        <w:t>,</w:t>
      </w:r>
      <w:r w:rsidRPr="002527A1">
        <w:t xml:space="preserve"> zato</w:t>
      </w:r>
      <w:r w:rsidR="003851F4" w:rsidRPr="002527A1">
        <w:t xml:space="preserve"> je v nadaljevanju podana ocena </w:t>
      </w:r>
      <w:r w:rsidR="00B34A6D" w:rsidRPr="002527A1">
        <w:t xml:space="preserve">predvidene </w:t>
      </w:r>
      <w:r w:rsidR="003851F4" w:rsidRPr="002527A1">
        <w:t xml:space="preserve">kapacitete </w:t>
      </w:r>
      <w:r w:rsidR="00B34A6D" w:rsidRPr="002527A1">
        <w:t>območja</w:t>
      </w:r>
      <w:r w:rsidR="003851F4" w:rsidRPr="002527A1">
        <w:t>. Glede na dovoljeno dopustno velikost načrtovanih stavb je ocenjeno število stanovalcev in zaposlenih naslednje:</w:t>
      </w:r>
    </w:p>
    <w:p w14:paraId="152E39EC" w14:textId="4F07A9E8" w:rsidR="004942EF" w:rsidRPr="002527A1" w:rsidRDefault="00B34A6D" w:rsidP="004942EF">
      <w:pPr>
        <w:pStyle w:val="SPKTEKST"/>
        <w:numPr>
          <w:ilvl w:val="0"/>
          <w:numId w:val="8"/>
        </w:numPr>
        <w:spacing w:line="360" w:lineRule="auto"/>
        <w:ind w:left="284"/>
      </w:pPr>
      <w:r w:rsidRPr="002527A1">
        <w:t>Upokojenski dom</w:t>
      </w:r>
      <w:r w:rsidR="004942EF" w:rsidRPr="002527A1">
        <w:t>:</w:t>
      </w:r>
      <w:r w:rsidR="002527A1">
        <w:t xml:space="preserve"> 180 oskrbovancev</w:t>
      </w:r>
      <w:r w:rsidRPr="002527A1">
        <w:t xml:space="preserve"> in</w:t>
      </w:r>
      <w:r w:rsidR="002527A1">
        <w:t xml:space="preserve"> 50</w:t>
      </w:r>
      <w:r w:rsidR="004942EF" w:rsidRPr="002527A1">
        <w:t xml:space="preserve"> zaposlenih;</w:t>
      </w:r>
    </w:p>
    <w:p w14:paraId="4D223CC7" w14:textId="74DB5C8C" w:rsidR="004942EF" w:rsidRPr="002527A1" w:rsidRDefault="00B34A6D" w:rsidP="004942EF">
      <w:pPr>
        <w:pStyle w:val="SPKTEKST"/>
        <w:numPr>
          <w:ilvl w:val="0"/>
          <w:numId w:val="8"/>
        </w:numPr>
        <w:spacing w:line="360" w:lineRule="auto"/>
        <w:ind w:left="284"/>
      </w:pPr>
      <w:r w:rsidRPr="002527A1">
        <w:t>OŠ Ane Gale</w:t>
      </w:r>
      <w:r w:rsidR="004942EF" w:rsidRPr="002527A1">
        <w:t>:</w:t>
      </w:r>
      <w:r w:rsidR="002527A1">
        <w:t xml:space="preserve"> 108 učencev</w:t>
      </w:r>
      <w:r w:rsidRPr="002527A1">
        <w:t xml:space="preserve"> in</w:t>
      </w:r>
      <w:r w:rsidR="002527A1">
        <w:t xml:space="preserve"> 32 </w:t>
      </w:r>
      <w:r w:rsidRPr="002527A1">
        <w:t>zaposlenih</w:t>
      </w:r>
      <w:r w:rsidR="004942EF" w:rsidRPr="002527A1">
        <w:t>;</w:t>
      </w:r>
    </w:p>
    <w:p w14:paraId="331DD144" w14:textId="28C24AEE" w:rsidR="00B34A6D" w:rsidRDefault="002527A1" w:rsidP="004942EF">
      <w:pPr>
        <w:pStyle w:val="SPKTEKST"/>
        <w:numPr>
          <w:ilvl w:val="0"/>
          <w:numId w:val="8"/>
        </w:numPr>
        <w:spacing w:line="360" w:lineRule="auto"/>
        <w:ind w:left="284"/>
      </w:pPr>
      <w:r>
        <w:t>O</w:t>
      </w:r>
      <w:r w:rsidR="00B34A6D" w:rsidRPr="002527A1">
        <w:t>skrbovana stanovanja (</w:t>
      </w:r>
      <w:r>
        <w:t>3 enote</w:t>
      </w:r>
      <w:r w:rsidR="00B34A6D" w:rsidRPr="002527A1">
        <w:t xml:space="preserve">): </w:t>
      </w:r>
      <w:r>
        <w:t>21</w:t>
      </w:r>
      <w:r w:rsidR="00B34A6D" w:rsidRPr="002527A1">
        <w:t xml:space="preserve"> </w:t>
      </w:r>
      <w:r>
        <w:t>oseb/enoto</w:t>
      </w:r>
      <w:r w:rsidR="00B34A6D" w:rsidRPr="002527A1">
        <w:t xml:space="preserve"> </w:t>
      </w:r>
    </w:p>
    <w:p w14:paraId="34140518" w14:textId="2F1694F9" w:rsidR="002527A1" w:rsidRPr="002527A1" w:rsidRDefault="002527A1" w:rsidP="002527A1">
      <w:pPr>
        <w:pStyle w:val="SPKTEKST"/>
        <w:numPr>
          <w:ilvl w:val="0"/>
          <w:numId w:val="8"/>
        </w:numPr>
        <w:spacing w:line="360" w:lineRule="auto"/>
        <w:ind w:left="284"/>
      </w:pPr>
      <w:r w:rsidRPr="002527A1">
        <w:t>Večstanovanjska stavba (</w:t>
      </w:r>
      <w:r>
        <w:t>5 enot</w:t>
      </w:r>
      <w:r w:rsidRPr="002527A1">
        <w:t xml:space="preserve">): </w:t>
      </w:r>
      <w:r>
        <w:t>48 oseb</w:t>
      </w:r>
      <w:r w:rsidRPr="002527A1">
        <w:t xml:space="preserve">/enoto </w:t>
      </w:r>
    </w:p>
    <w:p w14:paraId="1BC37A2A" w14:textId="4CB79AEE" w:rsidR="004942EF" w:rsidRPr="002527A1" w:rsidRDefault="00B34A6D" w:rsidP="004942EF">
      <w:pPr>
        <w:pStyle w:val="SPKTEKST"/>
        <w:numPr>
          <w:ilvl w:val="0"/>
          <w:numId w:val="8"/>
        </w:numPr>
        <w:spacing w:line="360" w:lineRule="auto"/>
        <w:ind w:left="284"/>
      </w:pPr>
      <w:r w:rsidRPr="002527A1">
        <w:t>Individualna stanovanjska pozidava (19</w:t>
      </w:r>
      <w:r w:rsidR="002527A1">
        <w:t xml:space="preserve"> enot</w:t>
      </w:r>
      <w:r w:rsidRPr="002527A1">
        <w:t>)</w:t>
      </w:r>
      <w:r w:rsidR="004942EF" w:rsidRPr="002527A1">
        <w:t xml:space="preserve">: </w:t>
      </w:r>
      <w:r w:rsidRPr="002527A1">
        <w:t xml:space="preserve">4 </w:t>
      </w:r>
      <w:r w:rsidR="002527A1">
        <w:t>osebe</w:t>
      </w:r>
      <w:r w:rsidRPr="002527A1">
        <w:t>/enoto</w:t>
      </w:r>
      <w:r w:rsidR="004942EF" w:rsidRPr="002527A1">
        <w:t>;</w:t>
      </w:r>
    </w:p>
    <w:p w14:paraId="604477EB" w14:textId="457BA345" w:rsidR="00FB5F5C" w:rsidRPr="001C40B4" w:rsidRDefault="00F71A0C" w:rsidP="00FB5F5C">
      <w:pPr>
        <w:pStyle w:val="SPKTEKST"/>
        <w:spacing w:line="360" w:lineRule="auto"/>
      </w:pPr>
      <w:r w:rsidRPr="00071527">
        <w:t xml:space="preserve">Ocenjuje se, da bo </w:t>
      </w:r>
      <w:r w:rsidR="00A75279" w:rsidRPr="00071527">
        <w:t xml:space="preserve">na </w:t>
      </w:r>
      <w:r w:rsidRPr="00071527">
        <w:t>območj</w:t>
      </w:r>
      <w:r w:rsidR="00A75279" w:rsidRPr="00071527">
        <w:t xml:space="preserve">u </w:t>
      </w:r>
      <w:r w:rsidR="002527A1" w:rsidRPr="00071527">
        <w:t>stanovanjske zazidave</w:t>
      </w:r>
      <w:r w:rsidR="00A75279" w:rsidRPr="00071527">
        <w:t xml:space="preserve"> </w:t>
      </w:r>
      <w:r w:rsidRPr="00071527">
        <w:t>pri polni zasedenosti</w:t>
      </w:r>
      <w:r w:rsidR="002527A1" w:rsidRPr="00071527">
        <w:t>,</w:t>
      </w:r>
      <w:r w:rsidR="00A75279" w:rsidRPr="00071527">
        <w:t xml:space="preserve"> zaposlitev dobilo</w:t>
      </w:r>
      <w:r w:rsidRPr="00071527">
        <w:t xml:space="preserve"> </w:t>
      </w:r>
      <w:r w:rsidR="002527A1" w:rsidRPr="00071527">
        <w:t>ca. 82</w:t>
      </w:r>
      <w:r w:rsidRPr="00071527">
        <w:t xml:space="preserve"> </w:t>
      </w:r>
      <w:r w:rsidR="00A75279" w:rsidRPr="00071527">
        <w:t>oseb</w:t>
      </w:r>
      <w:r w:rsidRPr="00071527">
        <w:t>. Na območj</w:t>
      </w:r>
      <w:r w:rsidR="006E275A" w:rsidRPr="00071527">
        <w:t>u</w:t>
      </w:r>
      <w:r w:rsidRPr="00071527">
        <w:t xml:space="preserve"> bo ca. </w:t>
      </w:r>
      <w:r w:rsidR="002527A1" w:rsidRPr="00071527">
        <w:t>3</w:t>
      </w:r>
      <w:r w:rsidR="00A05119" w:rsidRPr="00071527">
        <w:t>16</w:t>
      </w:r>
      <w:r w:rsidRPr="00071527">
        <w:t xml:space="preserve"> novih stanovalcev.</w:t>
      </w:r>
      <w:r w:rsidR="003851F4" w:rsidRPr="00071527">
        <w:t xml:space="preserve"> Od tega bo ca. </w:t>
      </w:r>
      <w:r w:rsidR="00071527" w:rsidRPr="00071527">
        <w:t>105</w:t>
      </w:r>
      <w:r w:rsidR="003851F4" w:rsidRPr="00071527">
        <w:t xml:space="preserve"> otrok. </w:t>
      </w:r>
      <w:r w:rsidR="00FB5F5C" w:rsidRPr="00071527">
        <w:t>Ocenjujemo, da bo 3</w:t>
      </w:r>
      <w:r w:rsidR="00071527" w:rsidRPr="00071527">
        <w:t>3</w:t>
      </w:r>
      <w:r w:rsidR="00FB5F5C" w:rsidRPr="00071527">
        <w:t>% otrok predšolskih (</w:t>
      </w:r>
      <w:r w:rsidR="00071527" w:rsidRPr="00071527">
        <w:t>35</w:t>
      </w:r>
      <w:r w:rsidR="00FB5F5C" w:rsidRPr="00071527">
        <w:t xml:space="preserve"> otrok), 33% osnovnošolskih (</w:t>
      </w:r>
      <w:r w:rsidR="00071527" w:rsidRPr="00071527">
        <w:t>35</w:t>
      </w:r>
      <w:r w:rsidR="00FB5F5C" w:rsidRPr="00071527">
        <w:t xml:space="preserve"> otrok) in 33% srednješolskih otrok (</w:t>
      </w:r>
      <w:r w:rsidR="00071527" w:rsidRPr="00071527">
        <w:t>35</w:t>
      </w:r>
      <w:r w:rsidR="00FB5F5C" w:rsidRPr="00071527">
        <w:t xml:space="preserve"> otrok). To </w:t>
      </w:r>
      <w:r w:rsidR="00FB5F5C" w:rsidRPr="001C40B4">
        <w:t>pomeni, da bo potrebno zagotoviti</w:t>
      </w:r>
      <w:r w:rsidR="00071527" w:rsidRPr="001C40B4">
        <w:t xml:space="preserve"> 3</w:t>
      </w:r>
      <w:r w:rsidR="00FB5F5C" w:rsidRPr="001C40B4">
        <w:t xml:space="preserve"> nov</w:t>
      </w:r>
      <w:r w:rsidR="00071527" w:rsidRPr="001C40B4">
        <w:t>e</w:t>
      </w:r>
      <w:r w:rsidR="00FB5F5C" w:rsidRPr="001C40B4">
        <w:t xml:space="preserve"> oddelk</w:t>
      </w:r>
      <w:r w:rsidR="00071527" w:rsidRPr="001C40B4">
        <w:t>e</w:t>
      </w:r>
      <w:r w:rsidR="00FB5F5C" w:rsidRPr="001C40B4">
        <w:t xml:space="preserve"> v vrtcu in </w:t>
      </w:r>
      <w:r w:rsidR="00071527" w:rsidRPr="001C40B4">
        <w:t xml:space="preserve">2 </w:t>
      </w:r>
      <w:r w:rsidR="00FB5F5C" w:rsidRPr="001C40B4">
        <w:t>oddel</w:t>
      </w:r>
      <w:r w:rsidR="003851F4" w:rsidRPr="001C40B4">
        <w:t>k</w:t>
      </w:r>
      <w:r w:rsidR="00071527" w:rsidRPr="001C40B4">
        <w:t>a</w:t>
      </w:r>
      <w:r w:rsidR="00FB5F5C" w:rsidRPr="001C40B4">
        <w:t xml:space="preserve"> v osnovni šoli. Otroci srednje šole obiskujejo v </w:t>
      </w:r>
      <w:r w:rsidR="003851F4" w:rsidRPr="001C40B4">
        <w:t>Celju, Brežicah</w:t>
      </w:r>
      <w:r w:rsidR="006E275A" w:rsidRPr="001C40B4">
        <w:t xml:space="preserve"> </w:t>
      </w:r>
      <w:r w:rsidR="00FB5F5C" w:rsidRPr="001C40B4">
        <w:t>in bližnjih sosednjih občina</w:t>
      </w:r>
      <w:r w:rsidR="006E275A" w:rsidRPr="001C40B4">
        <w:t>h.</w:t>
      </w:r>
    </w:p>
    <w:p w14:paraId="7AC2CD74" w14:textId="799EF205" w:rsidR="003D459F" w:rsidRPr="001C40B4" w:rsidRDefault="00FB5F5C" w:rsidP="00FB5F5C">
      <w:pPr>
        <w:pStyle w:val="SPKTEKST"/>
        <w:spacing w:line="360" w:lineRule="auto"/>
      </w:pPr>
      <w:r w:rsidRPr="001C40B4">
        <w:rPr>
          <w:b/>
          <w:bCs/>
        </w:rPr>
        <w:t xml:space="preserve">Vrtec </w:t>
      </w:r>
      <w:r w:rsidR="003D459F" w:rsidRPr="001C40B4">
        <w:rPr>
          <w:b/>
          <w:bCs/>
        </w:rPr>
        <w:t>Sevnica</w:t>
      </w:r>
      <w:r w:rsidRPr="001C40B4">
        <w:rPr>
          <w:b/>
          <w:bCs/>
        </w:rPr>
        <w:t>:</w:t>
      </w:r>
      <w:r w:rsidRPr="001C40B4">
        <w:t xml:space="preserve"> </w:t>
      </w:r>
      <w:r w:rsidR="00FD31CC" w:rsidRPr="001C40B4">
        <w:t>V</w:t>
      </w:r>
      <w:r w:rsidR="003D459F" w:rsidRPr="001C40B4">
        <w:t xml:space="preserve"> Sevnici deluje </w:t>
      </w:r>
      <w:r w:rsidR="00CE6170" w:rsidRPr="001C40B4">
        <w:t>Centralni v</w:t>
      </w:r>
      <w:r w:rsidR="003D459F" w:rsidRPr="001C40B4">
        <w:t>rtec Ciciban</w:t>
      </w:r>
      <w:r w:rsidR="00CE6170" w:rsidRPr="001C40B4">
        <w:t xml:space="preserve"> s 15 oddelki in enota Kekec</w:t>
      </w:r>
      <w:r w:rsidR="003D459F" w:rsidRPr="001C40B4">
        <w:t xml:space="preserve"> </w:t>
      </w:r>
      <w:r w:rsidR="00CE6170" w:rsidRPr="001C40B4">
        <w:t>s 6</w:t>
      </w:r>
      <w:r w:rsidR="003D459F" w:rsidRPr="001C40B4">
        <w:t xml:space="preserve"> oddelki. </w:t>
      </w:r>
      <w:r w:rsidR="00CE6170" w:rsidRPr="001C40B4">
        <w:t>Centralni v</w:t>
      </w:r>
      <w:r w:rsidR="003D459F" w:rsidRPr="001C40B4">
        <w:t>rtec je bil v lanskem letu prenovljen in razširjen.</w:t>
      </w:r>
      <w:r w:rsidR="00CE6170" w:rsidRPr="001C40B4">
        <w:t xml:space="preserve"> </w:t>
      </w:r>
      <w:r w:rsidR="001C40B4">
        <w:t>K</w:t>
      </w:r>
      <w:r w:rsidR="001C40B4" w:rsidRPr="001C40B4">
        <w:t>er se število vpisanih otrok z leti zmanjšuje, širitev kapacitet</w:t>
      </w:r>
      <w:r w:rsidR="001C40B4">
        <w:t xml:space="preserve"> vrtca</w:t>
      </w:r>
      <w:r w:rsidR="001C40B4" w:rsidRPr="001C40B4">
        <w:t xml:space="preserve"> ni potrebna.</w:t>
      </w:r>
    </w:p>
    <w:p w14:paraId="0AC70D1C" w14:textId="63DF9DB8" w:rsidR="00FB5F5C" w:rsidRPr="001C40B4" w:rsidRDefault="00FB5F5C" w:rsidP="00FB5F5C">
      <w:pPr>
        <w:pStyle w:val="SPKTEKST"/>
        <w:spacing w:line="360" w:lineRule="auto"/>
      </w:pPr>
      <w:r w:rsidRPr="001C40B4">
        <w:rPr>
          <w:b/>
          <w:bCs/>
        </w:rPr>
        <w:t xml:space="preserve">Osnovna šola </w:t>
      </w:r>
      <w:r w:rsidR="003D459F" w:rsidRPr="001C40B4">
        <w:rPr>
          <w:b/>
          <w:bCs/>
        </w:rPr>
        <w:t>Sevnica</w:t>
      </w:r>
      <w:r w:rsidRPr="001C40B4">
        <w:rPr>
          <w:b/>
          <w:bCs/>
        </w:rPr>
        <w:t>:</w:t>
      </w:r>
      <w:r w:rsidRPr="001C40B4">
        <w:t xml:space="preserve"> Občina </w:t>
      </w:r>
      <w:r w:rsidR="004E7751" w:rsidRPr="001C40B4">
        <w:t xml:space="preserve">Sevnica </w:t>
      </w:r>
      <w:r w:rsidRPr="001C40B4">
        <w:t>trenutno ne razpolaga s podatki o potrebni razširitvi osnovne šole</w:t>
      </w:r>
      <w:r w:rsidR="00CE6170" w:rsidRPr="001C40B4">
        <w:t xml:space="preserve"> Sevnica</w:t>
      </w:r>
      <w:r w:rsidRPr="001C40B4">
        <w:t>. Osnovn</w:t>
      </w:r>
      <w:r w:rsidR="009F445D" w:rsidRPr="001C40B4">
        <w:t>a</w:t>
      </w:r>
      <w:r w:rsidRPr="001C40B4">
        <w:t xml:space="preserve"> šol</w:t>
      </w:r>
      <w:r w:rsidR="009F445D" w:rsidRPr="001C40B4">
        <w:t>a</w:t>
      </w:r>
      <w:r w:rsidRPr="001C40B4">
        <w:t xml:space="preserve"> </w:t>
      </w:r>
      <w:r w:rsidR="001C40B4" w:rsidRPr="001C40B4">
        <w:t>Sevnica</w:t>
      </w:r>
      <w:r w:rsidR="009F445D" w:rsidRPr="001C40B4">
        <w:t xml:space="preserve"> ima </w:t>
      </w:r>
      <w:r w:rsidR="001C40B4" w:rsidRPr="001C40B4">
        <w:rPr>
          <w:highlight w:val="yellow"/>
        </w:rPr>
        <w:t>3</w:t>
      </w:r>
      <w:r w:rsidR="001C40B4">
        <w:rPr>
          <w:highlight w:val="yellow"/>
        </w:rPr>
        <w:t>1</w:t>
      </w:r>
      <w:r w:rsidR="009F445D" w:rsidRPr="001C40B4">
        <w:t xml:space="preserve"> oddelkov</w:t>
      </w:r>
      <w:r w:rsidR="00AF7FAD" w:rsidRPr="001C40B4">
        <w:t xml:space="preserve"> in ker se število vpisanih otrok z leti zmanjšuje, širitev kapacitet osnovne šole </w:t>
      </w:r>
      <w:r w:rsidR="001C40B4" w:rsidRPr="001C40B4">
        <w:t>ni potrebna</w:t>
      </w:r>
      <w:r w:rsidR="00AF7FAD" w:rsidRPr="001C40B4">
        <w:t>.</w:t>
      </w:r>
    </w:p>
    <w:p w14:paraId="4ACF1EFD" w14:textId="3D770663" w:rsidR="00E2607A" w:rsidRPr="00071527" w:rsidRDefault="00FB5F5C" w:rsidP="00FB5F5C">
      <w:pPr>
        <w:pStyle w:val="SPKTEKST"/>
        <w:spacing w:line="360" w:lineRule="auto"/>
      </w:pPr>
      <w:r w:rsidRPr="00071527">
        <w:rPr>
          <w:b/>
          <w:bCs/>
        </w:rPr>
        <w:t xml:space="preserve">Zdravstvena oskrba </w:t>
      </w:r>
      <w:r w:rsidR="006E275A" w:rsidRPr="00071527">
        <w:rPr>
          <w:b/>
          <w:bCs/>
        </w:rPr>
        <w:t>Sevnica</w:t>
      </w:r>
      <w:r w:rsidRPr="00071527">
        <w:rPr>
          <w:b/>
          <w:bCs/>
        </w:rPr>
        <w:t>:</w:t>
      </w:r>
      <w:r w:rsidRPr="00071527">
        <w:t xml:space="preserve"> Zaradi povečanja števila prebivalcev, ki jih predvideva OPPN </w:t>
      </w:r>
      <w:r w:rsidR="00071527" w:rsidRPr="00071527">
        <w:t>Drožanjska zahod</w:t>
      </w:r>
      <w:r w:rsidRPr="00071527">
        <w:t xml:space="preserve"> se bo povečala tudi potreba po zdravstvenih storitvah v občini. </w:t>
      </w:r>
      <w:r w:rsidR="00E2607A" w:rsidRPr="00071527">
        <w:t>V</w:t>
      </w:r>
      <w:r w:rsidR="00784D67" w:rsidRPr="00071527">
        <w:t xml:space="preserve"> Sevnici</w:t>
      </w:r>
      <w:r w:rsidRPr="00071527">
        <w:t xml:space="preserve"> obratuje</w:t>
      </w:r>
      <w:r w:rsidR="00E2607A" w:rsidRPr="00071527">
        <w:t xml:space="preserve"> Zdravstveni dom Sevnica</w:t>
      </w:r>
      <w:r w:rsidRPr="00071527">
        <w:t xml:space="preserve"> </w:t>
      </w:r>
      <w:r w:rsidR="00E2607A" w:rsidRPr="00071527">
        <w:t>z desetimi ambulantami za družinsko in splošno medicino, dvema pediatričnima ambulantama, eno ginekološko ambulanto in petimi zobozdravstvenimi ambulantami.</w:t>
      </w:r>
      <w:r w:rsidR="00AF7FAD" w:rsidRPr="00071527">
        <w:t xml:space="preserve"> Del teh zdravstvenih dejavnosti se je razširila tudi v stavbo HTC Sevnica.</w:t>
      </w:r>
    </w:p>
    <w:p w14:paraId="7395286A" w14:textId="24E994BC" w:rsidR="00AF7FAD" w:rsidRPr="00AF7FAD" w:rsidRDefault="00AF7FAD" w:rsidP="00AF7FAD">
      <w:pPr>
        <w:pStyle w:val="SPKTEKST"/>
        <w:spacing w:line="360" w:lineRule="auto"/>
      </w:pPr>
      <w:r w:rsidRPr="00071527">
        <w:t xml:space="preserve">Za Zdravstveni dom Sevnica se trenutno pripravlja podrobni prostorski načrt (SD OPPN) za povečanje kapacitet, zato dodatne aktivnosti v zvezi s širitvijo zdravstvenih storitev zaradi </w:t>
      </w:r>
      <w:r w:rsidR="00071527" w:rsidRPr="00071527">
        <w:t>nove stanovanjske zazidave Drožanjska zahod</w:t>
      </w:r>
      <w:r w:rsidRPr="00071527">
        <w:t xml:space="preserve"> niso potrebne.</w:t>
      </w:r>
    </w:p>
    <w:p w14:paraId="0F967E93" w14:textId="77777777" w:rsidR="00FB5F5C" w:rsidRPr="006952F0" w:rsidRDefault="00FB5F5C" w:rsidP="00FB5F5C">
      <w:pPr>
        <w:pStyle w:val="SPK2PODNASLOV"/>
      </w:pPr>
      <w:bookmarkStart w:id="16" w:name="_Toc97638638"/>
      <w:r w:rsidRPr="006952F0">
        <w:t>OCENA STROŠKOV INVESTICIJ V DRUŽBENO INFRASTRUKTURO</w:t>
      </w:r>
      <w:bookmarkEnd w:id="16"/>
    </w:p>
    <w:p w14:paraId="1B8292CA" w14:textId="77777777" w:rsidR="00FB5F5C" w:rsidRPr="00071527" w:rsidRDefault="00FB5F5C" w:rsidP="00FB5F5C">
      <w:pPr>
        <w:pStyle w:val="SPKTEKST"/>
        <w:spacing w:line="360" w:lineRule="auto"/>
      </w:pPr>
      <w:r w:rsidRPr="00071527">
        <w:t>Za navedene posege v družbeno infrastrukturo ni izdelanih investicijskih projektov na podlagi katerih bi lahko navedli oceno stroškov investicij.</w:t>
      </w:r>
    </w:p>
    <w:p w14:paraId="7B460A7F" w14:textId="77777777" w:rsidR="00FB5F5C" w:rsidRPr="00071527" w:rsidRDefault="00FB5F5C" w:rsidP="00FB5F5C">
      <w:pPr>
        <w:pStyle w:val="SPK2PODNASLOV"/>
      </w:pPr>
      <w:bookmarkStart w:id="17" w:name="_Toc97638639"/>
      <w:r w:rsidRPr="00071527">
        <w:lastRenderedPageBreak/>
        <w:t>VIRI FINANCIRANJA INVESTICIJ V DRUŽBENO INFRASTRUKTURO</w:t>
      </w:r>
      <w:bookmarkEnd w:id="17"/>
    </w:p>
    <w:p w14:paraId="490DB667" w14:textId="77777777" w:rsidR="00FB5F5C" w:rsidRPr="006952F0" w:rsidRDefault="00FB5F5C" w:rsidP="00FB5F5C">
      <w:pPr>
        <w:pStyle w:val="SPKTEKST"/>
        <w:spacing w:line="360" w:lineRule="auto"/>
      </w:pPr>
      <w:r w:rsidRPr="00071527">
        <w:t>Viri financiranja v družbeno infrastrukturo se zagotovijo v okviru občinskega proračuna, iz sredstev evropskih skladov in/ali z javno – zasebnim partnerstvom.</w:t>
      </w:r>
    </w:p>
    <w:p w14:paraId="2E1B6875" w14:textId="77777777" w:rsidR="00FB5F5C" w:rsidRPr="006952F0" w:rsidRDefault="00FB5F5C" w:rsidP="00FB5F5C">
      <w:pPr>
        <w:spacing w:before="240" w:after="160" w:line="280" w:lineRule="exact"/>
        <w:rPr>
          <w:sz w:val="20"/>
        </w:rPr>
      </w:pPr>
      <w:r w:rsidRPr="006952F0">
        <w:br w:type="page"/>
      </w:r>
    </w:p>
    <w:p w14:paraId="6C831E94" w14:textId="77777777" w:rsidR="00FB5F5C" w:rsidRPr="006952F0" w:rsidRDefault="00FB5F5C" w:rsidP="00FB5F5C">
      <w:pPr>
        <w:pStyle w:val="SPK1PODNASLOV"/>
      </w:pPr>
      <w:bookmarkStart w:id="18" w:name="_Toc97638640"/>
      <w:r w:rsidRPr="006952F0">
        <w:lastRenderedPageBreak/>
        <w:t>VIRI</w:t>
      </w:r>
      <w:bookmarkEnd w:id="18"/>
    </w:p>
    <w:p w14:paraId="7D38F7F1" w14:textId="77777777" w:rsidR="00FB5F5C" w:rsidRPr="006952F0" w:rsidRDefault="00FB5F5C" w:rsidP="00FB5F5C">
      <w:pPr>
        <w:pStyle w:val="SPKTEKST"/>
        <w:spacing w:line="360" w:lineRule="auto"/>
      </w:pPr>
    </w:p>
    <w:p w14:paraId="0D8CD336" w14:textId="77777777" w:rsidR="00FB5F5C" w:rsidRPr="006952F0" w:rsidRDefault="00FB5F5C" w:rsidP="00FB5F5C">
      <w:pPr>
        <w:pStyle w:val="SPKTEKST"/>
        <w:spacing w:line="360" w:lineRule="auto"/>
      </w:pPr>
      <w:r w:rsidRPr="006952F0">
        <w:t>Pri izdelavi elaborata ekonomike so bili uporabljeni naslednji viri:</w:t>
      </w:r>
    </w:p>
    <w:p w14:paraId="6E8F7F6D" w14:textId="213A92EE" w:rsidR="00FB5F5C" w:rsidRPr="006952F0" w:rsidRDefault="00FB5F5C" w:rsidP="00FB5F5C">
      <w:pPr>
        <w:pStyle w:val="SPKTEKST"/>
        <w:numPr>
          <w:ilvl w:val="1"/>
          <w:numId w:val="5"/>
        </w:numPr>
        <w:spacing w:line="360" w:lineRule="auto"/>
        <w:ind w:left="567" w:hanging="283"/>
      </w:pPr>
      <w:bookmarkStart w:id="19" w:name="_Hlk75942580"/>
      <w:r w:rsidRPr="006952F0">
        <w:t xml:space="preserve">Odlok o Občinskem prostorskem načrtu Občine </w:t>
      </w:r>
      <w:r w:rsidR="00C94E5C" w:rsidRPr="006952F0">
        <w:t>Sevnica</w:t>
      </w:r>
      <w:r w:rsidRPr="006952F0">
        <w:t xml:space="preserve"> (</w:t>
      </w:r>
      <w:r w:rsidR="00C94E5C" w:rsidRPr="006952F0">
        <w:t>Uradni list RS, št. 94/12, 100/12-popr., 57/13, 1/16, 17/16, 33/18</w:t>
      </w:r>
      <w:r w:rsidR="002E110F">
        <w:t xml:space="preserve">, </w:t>
      </w:r>
      <w:r w:rsidR="00C94E5C" w:rsidRPr="006952F0">
        <w:t>70/19</w:t>
      </w:r>
      <w:r w:rsidR="004C34A7">
        <w:t xml:space="preserve">, </w:t>
      </w:r>
      <w:r w:rsidR="004C34A7" w:rsidRPr="004C34A7">
        <w:t xml:space="preserve">20/22 in 23/22 – </w:t>
      </w:r>
      <w:proofErr w:type="spellStart"/>
      <w:r w:rsidR="004C34A7" w:rsidRPr="004C34A7">
        <w:t>popr</w:t>
      </w:r>
      <w:proofErr w:type="spellEnd"/>
      <w:r w:rsidR="004C34A7" w:rsidRPr="004C34A7">
        <w:t>.</w:t>
      </w:r>
      <w:r w:rsidRPr="006952F0">
        <w:t>);</w:t>
      </w:r>
    </w:p>
    <w:bookmarkEnd w:id="19"/>
    <w:p w14:paraId="12187D60" w14:textId="77777777" w:rsidR="00FB5F5C" w:rsidRPr="006952F0" w:rsidRDefault="00FB5F5C" w:rsidP="00FB5F5C">
      <w:pPr>
        <w:pStyle w:val="SPKTEKST"/>
        <w:numPr>
          <w:ilvl w:val="1"/>
          <w:numId w:val="5"/>
        </w:numPr>
        <w:spacing w:line="360" w:lineRule="auto"/>
        <w:ind w:left="567" w:hanging="283"/>
      </w:pPr>
      <w:r w:rsidRPr="006952F0">
        <w:t>Pravilnik o elaboratu ekonomike (Ur. l. RS, št. 45/19) ter</w:t>
      </w:r>
    </w:p>
    <w:p w14:paraId="508E7A41" w14:textId="7EBCA6EE" w:rsidR="00FB5F5C" w:rsidRPr="006952F0" w:rsidRDefault="00FB5F5C" w:rsidP="00FB5F5C">
      <w:pPr>
        <w:pStyle w:val="SPKTEKST"/>
        <w:numPr>
          <w:ilvl w:val="1"/>
          <w:numId w:val="5"/>
        </w:numPr>
        <w:spacing w:line="360" w:lineRule="auto"/>
        <w:ind w:left="567" w:hanging="283"/>
      </w:pPr>
      <w:r w:rsidRPr="006952F0">
        <w:t xml:space="preserve">Občinski podrobni prostorski načrt </w:t>
      </w:r>
      <w:r w:rsidR="002E110F">
        <w:t>Drožanjska zahod</w:t>
      </w:r>
      <w:r w:rsidRPr="006952F0">
        <w:t>.</w:t>
      </w:r>
    </w:p>
    <w:p w14:paraId="04F4FA2A" w14:textId="77777777" w:rsidR="00FB5F5C" w:rsidRPr="006952F0" w:rsidRDefault="00FB5F5C" w:rsidP="00FB5F5C">
      <w:pPr>
        <w:pStyle w:val="SPK1PODNASLOV"/>
      </w:pPr>
      <w:bookmarkStart w:id="20" w:name="_Toc97638641"/>
      <w:r w:rsidRPr="006952F0">
        <w:t>grafične priloge</w:t>
      </w:r>
      <w:bookmarkEnd w:id="20"/>
    </w:p>
    <w:p w14:paraId="452DDBF9" w14:textId="77777777" w:rsidR="00FB5F5C" w:rsidRPr="006952F0" w:rsidRDefault="00FB5F5C" w:rsidP="00FB5F5C">
      <w:pPr>
        <w:pStyle w:val="SPKTEKST"/>
        <w:ind w:left="567" w:hanging="567"/>
      </w:pPr>
    </w:p>
    <w:p w14:paraId="0B5CBA93" w14:textId="77777777" w:rsidR="00FB5F5C" w:rsidRPr="007E4243" w:rsidRDefault="00FB5F5C" w:rsidP="00FB5F5C">
      <w:pPr>
        <w:pStyle w:val="SPKTEKST"/>
        <w:spacing w:line="360" w:lineRule="auto"/>
        <w:ind w:left="567" w:hanging="567"/>
      </w:pPr>
      <w:r w:rsidRPr="006952F0">
        <w:t>001</w:t>
      </w:r>
      <w:r w:rsidRPr="006952F0">
        <w:tab/>
        <w:t>Prikaz obstoječe in načrtovane posamezne vrste komunalne opreme, druge gospodarske javne infrastrukture ter družbene infrastrukture z opredelitvijo etapnosti - glej grafične priloge OPPN.</w:t>
      </w:r>
    </w:p>
    <w:p w14:paraId="7F6E4814" w14:textId="77777777" w:rsidR="00FB5F5C" w:rsidRPr="0090387B" w:rsidRDefault="00FB5F5C" w:rsidP="00FB5F5C">
      <w:pPr>
        <w:pStyle w:val="SPKTEKST"/>
        <w:spacing w:line="360" w:lineRule="auto"/>
        <w:rPr>
          <w:szCs w:val="20"/>
        </w:rPr>
      </w:pPr>
    </w:p>
    <w:p w14:paraId="1D3DE1DA" w14:textId="77777777" w:rsidR="002C1644" w:rsidRPr="00BC44C6" w:rsidRDefault="002C1644" w:rsidP="002C1644">
      <w:pPr>
        <w:pStyle w:val="SPKTEKST"/>
        <w:rPr>
          <w:color w:val="000000"/>
        </w:rPr>
      </w:pPr>
    </w:p>
    <w:sectPr w:rsidR="002C1644" w:rsidRPr="00BC44C6" w:rsidSect="00C21442">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D463A" w14:textId="77777777" w:rsidR="00FB6811" w:rsidRDefault="00FB6811" w:rsidP="00C21442">
      <w:r>
        <w:separator/>
      </w:r>
    </w:p>
  </w:endnote>
  <w:endnote w:type="continuationSeparator" w:id="0">
    <w:p w14:paraId="5AFFADEC" w14:textId="77777777" w:rsidR="00FB6811" w:rsidRDefault="00FB6811" w:rsidP="00C2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137760"/>
      <w:docPartObj>
        <w:docPartGallery w:val="Page Numbers (Bottom of Page)"/>
        <w:docPartUnique/>
      </w:docPartObj>
    </w:sdtPr>
    <w:sdtEndPr>
      <w:rPr>
        <w:sz w:val="16"/>
        <w:szCs w:val="16"/>
      </w:rPr>
    </w:sdtEndPr>
    <w:sdtContent>
      <w:p w14:paraId="47250AAA" w14:textId="77777777" w:rsidR="00C21442" w:rsidRPr="00C21442" w:rsidRDefault="00C21442">
        <w:pPr>
          <w:pStyle w:val="Noga"/>
          <w:jc w:val="right"/>
          <w:rPr>
            <w:sz w:val="16"/>
            <w:szCs w:val="16"/>
          </w:rPr>
        </w:pPr>
        <w:r w:rsidRPr="00C21442">
          <w:rPr>
            <w:sz w:val="16"/>
            <w:szCs w:val="16"/>
          </w:rPr>
          <w:fldChar w:fldCharType="begin"/>
        </w:r>
        <w:r w:rsidRPr="00C21442">
          <w:rPr>
            <w:sz w:val="16"/>
            <w:szCs w:val="16"/>
          </w:rPr>
          <w:instrText>PAGE   \* MERGEFORMAT</w:instrText>
        </w:r>
        <w:r w:rsidRPr="00C21442">
          <w:rPr>
            <w:sz w:val="16"/>
            <w:szCs w:val="16"/>
          </w:rPr>
          <w:fldChar w:fldCharType="separate"/>
        </w:r>
        <w:r w:rsidRPr="00C21442">
          <w:rPr>
            <w:sz w:val="16"/>
            <w:szCs w:val="16"/>
          </w:rPr>
          <w:t>2</w:t>
        </w:r>
        <w:r w:rsidRPr="00C21442">
          <w:rPr>
            <w:sz w:val="16"/>
            <w:szCs w:val="16"/>
          </w:rPr>
          <w:fldChar w:fldCharType="end"/>
        </w:r>
      </w:p>
    </w:sdtContent>
  </w:sdt>
  <w:p w14:paraId="7316FBBD" w14:textId="77777777" w:rsidR="00C21442" w:rsidRDefault="00C2144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15340"/>
      <w:docPartObj>
        <w:docPartGallery w:val="Page Numbers (Bottom of Page)"/>
        <w:docPartUnique/>
      </w:docPartObj>
    </w:sdtPr>
    <w:sdtEndPr>
      <w:rPr>
        <w:sz w:val="16"/>
        <w:szCs w:val="16"/>
      </w:rPr>
    </w:sdtEndPr>
    <w:sdtContent>
      <w:p w14:paraId="1581D6D4" w14:textId="77777777" w:rsidR="00CB06D6" w:rsidRPr="00C21442" w:rsidRDefault="00CB06D6" w:rsidP="00CB06D6">
        <w:pPr>
          <w:pStyle w:val="Noga"/>
          <w:jc w:val="right"/>
          <w:rPr>
            <w:sz w:val="16"/>
            <w:szCs w:val="16"/>
          </w:rPr>
        </w:pPr>
        <w:r w:rsidRPr="00C21442">
          <w:rPr>
            <w:sz w:val="16"/>
            <w:szCs w:val="16"/>
          </w:rPr>
          <w:fldChar w:fldCharType="begin"/>
        </w:r>
        <w:r w:rsidRPr="00C21442">
          <w:rPr>
            <w:sz w:val="16"/>
            <w:szCs w:val="16"/>
          </w:rPr>
          <w:instrText>PAGE   \* MERGEFORMAT</w:instrText>
        </w:r>
        <w:r w:rsidRPr="00C21442">
          <w:rPr>
            <w:sz w:val="16"/>
            <w:szCs w:val="16"/>
          </w:rPr>
          <w:fldChar w:fldCharType="separate"/>
        </w:r>
        <w:r>
          <w:rPr>
            <w:sz w:val="16"/>
            <w:szCs w:val="16"/>
          </w:rPr>
          <w:t>2</w:t>
        </w:r>
        <w:r w:rsidRPr="00C21442">
          <w:rPr>
            <w:sz w:val="16"/>
            <w:szCs w:val="16"/>
          </w:rPr>
          <w:fldChar w:fldCharType="end"/>
        </w:r>
      </w:p>
    </w:sdtContent>
  </w:sdt>
  <w:p w14:paraId="311B4E2C" w14:textId="77777777" w:rsidR="00CB06D6" w:rsidRDefault="00CB06D6" w:rsidP="00CB06D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78248" w14:textId="77777777" w:rsidR="00FB6811" w:rsidRDefault="00FB6811" w:rsidP="00C21442">
      <w:r>
        <w:separator/>
      </w:r>
    </w:p>
  </w:footnote>
  <w:footnote w:type="continuationSeparator" w:id="0">
    <w:p w14:paraId="25B9D0AE" w14:textId="77777777" w:rsidR="00FB6811" w:rsidRDefault="00FB6811" w:rsidP="00C21442">
      <w:r>
        <w:continuationSeparator/>
      </w:r>
    </w:p>
  </w:footnote>
  <w:footnote w:id="1">
    <w:p w14:paraId="44D02DB0" w14:textId="77777777" w:rsidR="00FB5F5C" w:rsidRDefault="00FB5F5C" w:rsidP="00FB5F5C">
      <w:pPr>
        <w:pStyle w:val="Sprotnaopomba-besedilo"/>
      </w:pPr>
      <w:r>
        <w:rPr>
          <w:rStyle w:val="Sprotnaopomba-sklic"/>
        </w:rPr>
        <w:footnoteRef/>
      </w:r>
      <w:r>
        <w:t xml:space="preserve"> Komunalna oprema so:</w:t>
      </w:r>
    </w:p>
    <w:p w14:paraId="01758DAF" w14:textId="77777777" w:rsidR="00FB5F5C" w:rsidRDefault="00FB5F5C" w:rsidP="00FB5F5C">
      <w:pPr>
        <w:pStyle w:val="Sprotnaopomba-besedilo"/>
      </w:pPr>
      <w:r>
        <w:t>– objekti in omrežja infrastrukture za izvajanje obveznih lokalnih gospodarskih javnih služb varstva okolja po predpisih, ki urejajo varstvo okolja,</w:t>
      </w:r>
    </w:p>
    <w:p w14:paraId="15C936C3" w14:textId="77777777" w:rsidR="00FB5F5C" w:rsidRDefault="00FB5F5C" w:rsidP="00FB5F5C">
      <w:pPr>
        <w:pStyle w:val="Sprotnaopomba-besedilo"/>
      </w:pPr>
      <w:r>
        <w:t>– objekti in omrežja infrastrukture za izvajanje izbirnih lokalnih gospodarskih javnih služb po predpisih, ki urejajo energetiko, na območjih, kjer je priključitev obvezna,</w:t>
      </w:r>
    </w:p>
    <w:p w14:paraId="6346958E" w14:textId="77777777" w:rsidR="00FB5F5C" w:rsidRDefault="00FB5F5C" w:rsidP="00FB5F5C">
      <w:pPr>
        <w:pStyle w:val="Sprotnaopomba-besedilo"/>
      </w:pPr>
      <w:r>
        <w:t>– objekti grajenega javnega dobra, in sicer: občinske ceste, javna parkirišča in druge javne površine v javni lasti (148. člen ZUreP-2).</w:t>
      </w:r>
    </w:p>
  </w:footnote>
  <w:footnote w:id="2">
    <w:p w14:paraId="25E44F34" w14:textId="77777777" w:rsidR="00FB5F5C" w:rsidRDefault="00FB5F5C" w:rsidP="00FB5F5C">
      <w:pPr>
        <w:pStyle w:val="Sprotnaopomba-besedilo"/>
      </w:pPr>
      <w:r>
        <w:rPr>
          <w:rStyle w:val="Sprotnaopomba-sklic"/>
        </w:rPr>
        <w:footnoteRef/>
      </w:r>
      <w:r>
        <w:t xml:space="preserve"> </w:t>
      </w:r>
      <w:r w:rsidRPr="005F349F">
        <w:t>Gospodarska javna infrastruktura so objekti ali omrežja, ki so namenjeni opravljanju gospodarskih javnih služb skladno z zakonom ter objekti ali omrežja za druge namene v javnem interesu, ki so kot taki določeni z zakonom ali odlokom lokalne skupnosti, kakor tudi drugi objekti in omrežja v splošni rabi. Gospodarska javna infrastruktura je državnega in lokalnega pomena (3. člen ZUreP-2).</w:t>
      </w:r>
    </w:p>
  </w:footnote>
  <w:footnote w:id="3">
    <w:p w14:paraId="42BF3B2F" w14:textId="77777777" w:rsidR="00FB5F5C" w:rsidRDefault="00FB5F5C" w:rsidP="00FB5F5C">
      <w:pPr>
        <w:pStyle w:val="Sprotnaopomba-besedilo"/>
      </w:pPr>
      <w:r>
        <w:rPr>
          <w:rStyle w:val="Sprotnaopomba-sklic"/>
        </w:rPr>
        <w:footnoteRef/>
      </w:r>
      <w:r>
        <w:t xml:space="preserve"> </w:t>
      </w:r>
      <w:r w:rsidRPr="005F349F">
        <w:t>Družbena infrastruktura so prostorske ureditve, namenjene izvajanju dejavnosti splošnega pomena, s katerimi se zagotavljajo dobrine, ki so v javnem interesu (dejavnosti s področja vzgoje in izobraževanja, znanosti, športa, zdravstva, socialnega varstva, kulture in drugih dejavnosti splošnega pomena, če je tako določeno z zakonom (3. člen ZUreP-2).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9"/>
      <w:gridCol w:w="3001"/>
      <w:gridCol w:w="3042"/>
    </w:tblGrid>
    <w:tr w:rsidR="00C21442" w:rsidRPr="00F6217D" w14:paraId="5A58B772" w14:textId="77777777" w:rsidTr="00B55368">
      <w:trPr>
        <w:trHeight w:hRule="exact" w:val="680"/>
      </w:trPr>
      <w:tc>
        <w:tcPr>
          <w:tcW w:w="3209" w:type="dxa"/>
          <w:tcBorders>
            <w:bottom w:val="single" w:sz="4" w:space="0" w:color="auto"/>
          </w:tcBorders>
        </w:tcPr>
        <w:p w14:paraId="3C30B9B4" w14:textId="77777777" w:rsidR="00C21442" w:rsidRPr="00F6217D" w:rsidRDefault="00C21442" w:rsidP="00C21442">
          <w:pPr>
            <w:spacing w:before="0"/>
            <w:jc w:val="right"/>
            <w:rPr>
              <w:rFonts w:eastAsia="Calibri" w:cs="Times New Roman"/>
              <w:noProof/>
              <w:sz w:val="16"/>
              <w:lang w:eastAsia="sl-SI"/>
            </w:rPr>
          </w:pPr>
          <w:bookmarkStart w:id="21" w:name="_Hlk27986864"/>
          <w:bookmarkStart w:id="22" w:name="_Hlk27986865"/>
        </w:p>
      </w:tc>
      <w:tc>
        <w:tcPr>
          <w:tcW w:w="3209" w:type="dxa"/>
          <w:tcBorders>
            <w:bottom w:val="single" w:sz="4" w:space="0" w:color="auto"/>
          </w:tcBorders>
        </w:tcPr>
        <w:p w14:paraId="345104A2" w14:textId="77777777" w:rsidR="00C21442" w:rsidRPr="00F6217D" w:rsidRDefault="00C21442" w:rsidP="00C21442">
          <w:pPr>
            <w:spacing w:before="0"/>
            <w:jc w:val="right"/>
            <w:rPr>
              <w:rFonts w:eastAsia="Calibri" w:cs="Times New Roman"/>
              <w:noProof/>
              <w:sz w:val="16"/>
              <w:lang w:eastAsia="sl-SI"/>
            </w:rPr>
          </w:pPr>
        </w:p>
      </w:tc>
      <w:tc>
        <w:tcPr>
          <w:tcW w:w="3209" w:type="dxa"/>
          <w:tcBorders>
            <w:bottom w:val="single" w:sz="4" w:space="0" w:color="auto"/>
          </w:tcBorders>
          <w:vAlign w:val="bottom"/>
        </w:tcPr>
        <w:p w14:paraId="232B9751" w14:textId="77777777" w:rsidR="00C21442" w:rsidRPr="00F6217D" w:rsidRDefault="00C21442" w:rsidP="00C21442">
          <w:pPr>
            <w:spacing w:before="0"/>
            <w:jc w:val="right"/>
            <w:rPr>
              <w:rFonts w:eastAsia="Calibri" w:cs="Times New Roman"/>
              <w:noProof/>
              <w:sz w:val="16"/>
              <w:lang w:eastAsia="sl-SI"/>
            </w:rPr>
          </w:pPr>
          <w:r w:rsidRPr="00F6217D">
            <w:rPr>
              <w:rFonts w:eastAsia="Calibri" w:cs="Times New Roman"/>
              <w:noProof/>
              <w:sz w:val="16"/>
              <w:lang w:eastAsia="sl-SI"/>
            </w:rPr>
            <w:drawing>
              <wp:anchor distT="0" distB="0" distL="114300" distR="114300" simplePos="0" relativeHeight="251659264" behindDoc="0" locked="0" layoutInCell="1" allowOverlap="1" wp14:anchorId="7254BC35" wp14:editId="37C5360A">
                <wp:simplePos x="0" y="0"/>
                <wp:positionH relativeFrom="column">
                  <wp:posOffset>1228090</wp:posOffset>
                </wp:positionH>
                <wp:positionV relativeFrom="paragraph">
                  <wp:posOffset>-408305</wp:posOffset>
                </wp:positionV>
                <wp:extent cx="790575" cy="460375"/>
                <wp:effectExtent l="0" t="0" r="9525" b="0"/>
                <wp:wrapNone/>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vaprojekt LOGOTIP GLAV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460375"/>
                        </a:xfrm>
                        <a:prstGeom prst="rect">
                          <a:avLst/>
                        </a:prstGeom>
                      </pic:spPr>
                    </pic:pic>
                  </a:graphicData>
                </a:graphic>
                <wp14:sizeRelH relativeFrom="margin">
                  <wp14:pctWidth>0</wp14:pctWidth>
                </wp14:sizeRelH>
                <wp14:sizeRelV relativeFrom="margin">
                  <wp14:pctHeight>0</wp14:pctHeight>
                </wp14:sizeRelV>
              </wp:anchor>
            </w:drawing>
          </w:r>
        </w:p>
      </w:tc>
    </w:tr>
    <w:tr w:rsidR="00C21442" w:rsidRPr="00F6217D" w14:paraId="552FBE98" w14:textId="77777777" w:rsidTr="00B55368">
      <w:trPr>
        <w:trHeight w:hRule="exact" w:val="466"/>
      </w:trPr>
      <w:tc>
        <w:tcPr>
          <w:tcW w:w="3209" w:type="dxa"/>
          <w:tcBorders>
            <w:top w:val="single" w:sz="4" w:space="0" w:color="auto"/>
          </w:tcBorders>
        </w:tcPr>
        <w:p w14:paraId="18827306" w14:textId="77777777" w:rsidR="00C21442" w:rsidRPr="00F6217D" w:rsidRDefault="00C21442" w:rsidP="00C21442">
          <w:pPr>
            <w:spacing w:before="0"/>
            <w:rPr>
              <w:rFonts w:eastAsia="Calibri" w:cs="Times New Roman"/>
              <w:noProof/>
              <w:color w:val="A6A6A6"/>
              <w:sz w:val="12"/>
              <w:lang w:eastAsia="sl-SI"/>
            </w:rPr>
          </w:pPr>
          <w:bookmarkStart w:id="23" w:name="_Hlk27987048"/>
          <w:r w:rsidRPr="00F6217D">
            <w:rPr>
              <w:rFonts w:eastAsia="Calibri" w:cs="Times New Roman"/>
              <w:noProof/>
              <w:color w:val="A6A6A6"/>
              <w:sz w:val="12"/>
              <w:lang w:eastAsia="sl-SI"/>
            </w:rPr>
            <w:t>verzija: SPK_01</w:t>
          </w:r>
        </w:p>
      </w:tc>
      <w:tc>
        <w:tcPr>
          <w:tcW w:w="3209" w:type="dxa"/>
          <w:tcBorders>
            <w:top w:val="single" w:sz="4" w:space="0" w:color="auto"/>
          </w:tcBorders>
        </w:tcPr>
        <w:p w14:paraId="5F836227" w14:textId="77777777" w:rsidR="00C21442" w:rsidRPr="00F6217D" w:rsidRDefault="00C21442" w:rsidP="00C21442">
          <w:pPr>
            <w:spacing w:before="0"/>
            <w:jc w:val="right"/>
            <w:rPr>
              <w:rFonts w:eastAsia="Calibri" w:cs="Times New Roman"/>
              <w:noProof/>
              <w:color w:val="A6A6A6"/>
              <w:sz w:val="12"/>
              <w:lang w:eastAsia="sl-SI"/>
            </w:rPr>
          </w:pPr>
        </w:p>
      </w:tc>
      <w:tc>
        <w:tcPr>
          <w:tcW w:w="3209" w:type="dxa"/>
          <w:tcBorders>
            <w:top w:val="single" w:sz="4" w:space="0" w:color="auto"/>
          </w:tcBorders>
        </w:tcPr>
        <w:p w14:paraId="4E595C1E" w14:textId="77777777" w:rsidR="00C21442" w:rsidRPr="00F6217D" w:rsidRDefault="00C21442" w:rsidP="00C21442">
          <w:pPr>
            <w:spacing w:before="0"/>
            <w:jc w:val="right"/>
            <w:rPr>
              <w:rFonts w:eastAsia="Calibri" w:cs="Times New Roman"/>
              <w:noProof/>
              <w:color w:val="A6A6A6"/>
              <w:sz w:val="12"/>
              <w:lang w:eastAsia="sl-SI"/>
            </w:rPr>
          </w:pPr>
          <w:r w:rsidRPr="00F6217D">
            <w:rPr>
              <w:rFonts w:eastAsia="Calibri" w:cs="Times New Roman"/>
              <w:noProof/>
              <w:color w:val="A6A6A6"/>
              <w:sz w:val="12"/>
              <w:lang w:eastAsia="sl-SI"/>
            </w:rPr>
            <w:t>© Copyright Savaprojekt d.d.</w:t>
          </w:r>
        </w:p>
      </w:tc>
    </w:tr>
    <w:bookmarkEnd w:id="21"/>
    <w:bookmarkEnd w:id="22"/>
    <w:bookmarkEnd w:id="23"/>
  </w:tbl>
  <w:p w14:paraId="23AFA2F0" w14:textId="77777777" w:rsidR="00C21442" w:rsidRDefault="00C2144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9"/>
      <w:gridCol w:w="3001"/>
      <w:gridCol w:w="3042"/>
    </w:tblGrid>
    <w:tr w:rsidR="00CB06D6" w:rsidRPr="00F6217D" w14:paraId="3DB91DFA" w14:textId="77777777" w:rsidTr="00EF7477">
      <w:trPr>
        <w:trHeight w:hRule="exact" w:val="680"/>
      </w:trPr>
      <w:tc>
        <w:tcPr>
          <w:tcW w:w="3209" w:type="dxa"/>
          <w:tcBorders>
            <w:bottom w:val="single" w:sz="4" w:space="0" w:color="auto"/>
          </w:tcBorders>
        </w:tcPr>
        <w:p w14:paraId="32E2420A" w14:textId="77777777" w:rsidR="00CB06D6" w:rsidRPr="00F6217D" w:rsidRDefault="00CB06D6" w:rsidP="00CB06D6">
          <w:pPr>
            <w:spacing w:before="0"/>
            <w:jc w:val="right"/>
            <w:rPr>
              <w:rFonts w:eastAsia="Calibri" w:cs="Times New Roman"/>
              <w:noProof/>
              <w:sz w:val="16"/>
              <w:lang w:eastAsia="sl-SI"/>
            </w:rPr>
          </w:pPr>
        </w:p>
      </w:tc>
      <w:tc>
        <w:tcPr>
          <w:tcW w:w="3209" w:type="dxa"/>
          <w:tcBorders>
            <w:bottom w:val="single" w:sz="4" w:space="0" w:color="auto"/>
          </w:tcBorders>
        </w:tcPr>
        <w:p w14:paraId="2D0C4037" w14:textId="77777777" w:rsidR="00CB06D6" w:rsidRPr="00F6217D" w:rsidRDefault="00CB06D6" w:rsidP="00CB06D6">
          <w:pPr>
            <w:spacing w:before="0"/>
            <w:jc w:val="right"/>
            <w:rPr>
              <w:rFonts w:eastAsia="Calibri" w:cs="Times New Roman"/>
              <w:noProof/>
              <w:sz w:val="16"/>
              <w:lang w:eastAsia="sl-SI"/>
            </w:rPr>
          </w:pPr>
        </w:p>
      </w:tc>
      <w:tc>
        <w:tcPr>
          <w:tcW w:w="3209" w:type="dxa"/>
          <w:tcBorders>
            <w:bottom w:val="single" w:sz="4" w:space="0" w:color="auto"/>
          </w:tcBorders>
          <w:vAlign w:val="bottom"/>
        </w:tcPr>
        <w:p w14:paraId="4A085BDE" w14:textId="77777777" w:rsidR="00CB06D6" w:rsidRPr="00F6217D" w:rsidRDefault="00CB06D6" w:rsidP="00CB06D6">
          <w:pPr>
            <w:spacing w:before="0"/>
            <w:jc w:val="right"/>
            <w:rPr>
              <w:rFonts w:eastAsia="Calibri" w:cs="Times New Roman"/>
              <w:noProof/>
              <w:sz w:val="16"/>
              <w:lang w:eastAsia="sl-SI"/>
            </w:rPr>
          </w:pPr>
          <w:r w:rsidRPr="00F6217D">
            <w:rPr>
              <w:rFonts w:eastAsia="Calibri" w:cs="Times New Roman"/>
              <w:noProof/>
              <w:sz w:val="16"/>
              <w:lang w:eastAsia="sl-SI"/>
            </w:rPr>
            <w:drawing>
              <wp:anchor distT="0" distB="0" distL="114300" distR="114300" simplePos="0" relativeHeight="251661312" behindDoc="0" locked="0" layoutInCell="1" allowOverlap="1" wp14:anchorId="23B6EFFB" wp14:editId="3C213B90">
                <wp:simplePos x="0" y="0"/>
                <wp:positionH relativeFrom="column">
                  <wp:posOffset>1228090</wp:posOffset>
                </wp:positionH>
                <wp:positionV relativeFrom="paragraph">
                  <wp:posOffset>-408305</wp:posOffset>
                </wp:positionV>
                <wp:extent cx="790575" cy="460375"/>
                <wp:effectExtent l="0" t="0" r="9525"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vaprojekt LOGOTIP GLAV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460375"/>
                        </a:xfrm>
                        <a:prstGeom prst="rect">
                          <a:avLst/>
                        </a:prstGeom>
                      </pic:spPr>
                    </pic:pic>
                  </a:graphicData>
                </a:graphic>
                <wp14:sizeRelH relativeFrom="margin">
                  <wp14:pctWidth>0</wp14:pctWidth>
                </wp14:sizeRelH>
                <wp14:sizeRelV relativeFrom="margin">
                  <wp14:pctHeight>0</wp14:pctHeight>
                </wp14:sizeRelV>
              </wp:anchor>
            </w:drawing>
          </w:r>
        </w:p>
      </w:tc>
    </w:tr>
    <w:tr w:rsidR="00CB06D6" w:rsidRPr="00F6217D" w14:paraId="4FE1AE5E" w14:textId="77777777" w:rsidTr="00EF7477">
      <w:trPr>
        <w:trHeight w:hRule="exact" w:val="466"/>
      </w:trPr>
      <w:tc>
        <w:tcPr>
          <w:tcW w:w="3209" w:type="dxa"/>
          <w:tcBorders>
            <w:top w:val="single" w:sz="4" w:space="0" w:color="auto"/>
          </w:tcBorders>
        </w:tcPr>
        <w:p w14:paraId="01BFE0DB" w14:textId="77777777" w:rsidR="00CB06D6" w:rsidRPr="00F6217D" w:rsidRDefault="00CB06D6" w:rsidP="00CB06D6">
          <w:pPr>
            <w:spacing w:before="0"/>
            <w:rPr>
              <w:rFonts w:eastAsia="Calibri" w:cs="Times New Roman"/>
              <w:noProof/>
              <w:color w:val="A6A6A6"/>
              <w:sz w:val="12"/>
              <w:lang w:eastAsia="sl-SI"/>
            </w:rPr>
          </w:pPr>
          <w:r w:rsidRPr="00F6217D">
            <w:rPr>
              <w:rFonts w:eastAsia="Calibri" w:cs="Times New Roman"/>
              <w:noProof/>
              <w:color w:val="A6A6A6"/>
              <w:sz w:val="12"/>
              <w:lang w:eastAsia="sl-SI"/>
            </w:rPr>
            <w:t>verzija: SPK_01</w:t>
          </w:r>
        </w:p>
      </w:tc>
      <w:tc>
        <w:tcPr>
          <w:tcW w:w="3209" w:type="dxa"/>
          <w:tcBorders>
            <w:top w:val="single" w:sz="4" w:space="0" w:color="auto"/>
          </w:tcBorders>
        </w:tcPr>
        <w:p w14:paraId="3921EDA7" w14:textId="77777777" w:rsidR="00CB06D6" w:rsidRPr="00F6217D" w:rsidRDefault="00CB06D6" w:rsidP="00CB06D6">
          <w:pPr>
            <w:spacing w:before="0"/>
            <w:jc w:val="right"/>
            <w:rPr>
              <w:rFonts w:eastAsia="Calibri" w:cs="Times New Roman"/>
              <w:noProof/>
              <w:color w:val="A6A6A6"/>
              <w:sz w:val="12"/>
              <w:lang w:eastAsia="sl-SI"/>
            </w:rPr>
          </w:pPr>
        </w:p>
      </w:tc>
      <w:tc>
        <w:tcPr>
          <w:tcW w:w="3209" w:type="dxa"/>
          <w:tcBorders>
            <w:top w:val="single" w:sz="4" w:space="0" w:color="auto"/>
          </w:tcBorders>
        </w:tcPr>
        <w:p w14:paraId="65A6ED12" w14:textId="77777777" w:rsidR="00CB06D6" w:rsidRPr="00F6217D" w:rsidRDefault="00CB06D6" w:rsidP="00CB06D6">
          <w:pPr>
            <w:spacing w:before="0"/>
            <w:jc w:val="right"/>
            <w:rPr>
              <w:rFonts w:eastAsia="Calibri" w:cs="Times New Roman"/>
              <w:noProof/>
              <w:color w:val="A6A6A6"/>
              <w:sz w:val="12"/>
              <w:lang w:eastAsia="sl-SI"/>
            </w:rPr>
          </w:pPr>
          <w:r w:rsidRPr="00F6217D">
            <w:rPr>
              <w:rFonts w:eastAsia="Calibri" w:cs="Times New Roman"/>
              <w:noProof/>
              <w:color w:val="A6A6A6"/>
              <w:sz w:val="12"/>
              <w:lang w:eastAsia="sl-SI"/>
            </w:rPr>
            <w:t>© Copyright Savaprojekt d.d.</w:t>
          </w:r>
        </w:p>
      </w:tc>
    </w:tr>
  </w:tbl>
  <w:p w14:paraId="1FEB3C65" w14:textId="77777777" w:rsidR="00CB06D6" w:rsidRDefault="00CB06D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647A6"/>
    <w:multiLevelType w:val="hybridMultilevel"/>
    <w:tmpl w:val="F2428F1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2F25951"/>
    <w:multiLevelType w:val="hybridMultilevel"/>
    <w:tmpl w:val="C9BEF142"/>
    <w:lvl w:ilvl="0" w:tplc="30BC252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35301FCE"/>
    <w:multiLevelType w:val="hybridMultilevel"/>
    <w:tmpl w:val="3AD469B0"/>
    <w:lvl w:ilvl="0" w:tplc="B1463824">
      <w:start w:val="1"/>
      <w:numFmt w:val="bullet"/>
      <w:lvlText w:val=""/>
      <w:lvlJc w:val="left"/>
      <w:pPr>
        <w:ind w:left="720" w:hanging="360"/>
      </w:pPr>
      <w:rPr>
        <w:rFonts w:ascii="Symbol" w:hAnsi="Symbol" w:hint="default"/>
      </w:rPr>
    </w:lvl>
    <w:lvl w:ilvl="1" w:tplc="EBCA2330">
      <w:numFmt w:val="bullet"/>
      <w:lvlText w:val="-"/>
      <w:lvlJc w:val="left"/>
      <w:pPr>
        <w:ind w:left="1440" w:hanging="360"/>
      </w:pPr>
      <w:rPr>
        <w:rFonts w:ascii="Arial" w:eastAsiaTheme="minorHAns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78598B"/>
    <w:multiLevelType w:val="hybridMultilevel"/>
    <w:tmpl w:val="02AAAD14"/>
    <w:lvl w:ilvl="0" w:tplc="7B562154">
      <w:start w:val="1"/>
      <w:numFmt w:val="decimal"/>
      <w:lvlText w:val="%1."/>
      <w:lvlJc w:val="left"/>
      <w:pPr>
        <w:ind w:left="717" w:hanging="360"/>
      </w:pPr>
      <w:rPr>
        <w:rFonts w:hint="default"/>
      </w:rPr>
    </w:lvl>
    <w:lvl w:ilvl="1" w:tplc="B1463824">
      <w:start w:val="1"/>
      <w:numFmt w:val="bullet"/>
      <w:lvlText w:val=""/>
      <w:lvlJc w:val="left"/>
      <w:pPr>
        <w:ind w:left="1437" w:hanging="360"/>
      </w:pPr>
      <w:rPr>
        <w:rFonts w:ascii="Symbol" w:hAnsi="Symbol" w:hint="default"/>
      </w:r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4" w15:restartNumberingAfterBreak="0">
    <w:nsid w:val="381835DE"/>
    <w:multiLevelType w:val="hybridMultilevel"/>
    <w:tmpl w:val="83BEAB4C"/>
    <w:lvl w:ilvl="0" w:tplc="EBCA233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E8359C1"/>
    <w:multiLevelType w:val="hybridMultilevel"/>
    <w:tmpl w:val="140EE19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EE056F1"/>
    <w:multiLevelType w:val="multilevel"/>
    <w:tmpl w:val="8FCAC546"/>
    <w:lvl w:ilvl="0">
      <w:start w:val="1"/>
      <w:numFmt w:val="decimal"/>
      <w:pStyle w:val="SPKKAZALO1raven"/>
      <w:lvlText w:val="%1"/>
      <w:lvlJc w:val="left"/>
      <w:pPr>
        <w:ind w:left="397" w:hanging="397"/>
      </w:pPr>
      <w:rPr>
        <w:rFonts w:ascii="Arial" w:hAnsi="Arial" w:hint="default"/>
        <w:caps/>
        <w:smallCaps w:val="0"/>
        <w:strike w:val="0"/>
        <w:dstrike w:val="0"/>
        <w:vanish w:val="0"/>
        <w:sz w:val="22"/>
        <w:vertAlign w:val="baseline"/>
      </w:rPr>
    </w:lvl>
    <w:lvl w:ilvl="1">
      <w:start w:val="1"/>
      <w:numFmt w:val="decimal"/>
      <w:pStyle w:val="SPKKAZALO2raven"/>
      <w:lvlText w:val="%1.%2"/>
      <w:lvlJc w:val="left"/>
      <w:pPr>
        <w:ind w:left="794" w:hanging="397"/>
      </w:pPr>
      <w:rPr>
        <w:rFonts w:ascii="Arial" w:hAnsi="Arial" w:hint="default"/>
        <w:sz w:val="20"/>
      </w:rPr>
    </w:lvl>
    <w:lvl w:ilvl="2">
      <w:start w:val="1"/>
      <w:numFmt w:val="decimal"/>
      <w:pStyle w:val="SPKKAZALO3raven"/>
      <w:lvlText w:val="%1.%2.%3"/>
      <w:lvlJc w:val="left"/>
      <w:pPr>
        <w:ind w:left="2722" w:hanging="1021"/>
      </w:pPr>
      <w:rPr>
        <w:rFonts w:ascii="Arial" w:hAnsi="Arial" w:hint="default"/>
        <w:sz w:val="20"/>
      </w:rPr>
    </w:lvl>
    <w:lvl w:ilvl="3">
      <w:start w:val="1"/>
      <w:numFmt w:val="none"/>
      <w:lvlText w:val="%4"/>
      <w:lvlJc w:val="left"/>
      <w:pPr>
        <w:ind w:left="1728" w:hanging="648"/>
      </w:pPr>
      <w:rPr>
        <w:rFonts w:ascii="Arial" w:hAnsi="Arial" w:hint="default"/>
        <w:sz w:val="22"/>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7" w15:restartNumberingAfterBreak="0">
    <w:nsid w:val="478635D6"/>
    <w:multiLevelType w:val="multilevel"/>
    <w:tmpl w:val="08564F86"/>
    <w:name w:val="SPK_Tehnicni porocilo"/>
    <w:lvl w:ilvl="0">
      <w:start w:val="1"/>
      <w:numFmt w:val="decimal"/>
      <w:pStyle w:val="SPK1PODNASLOV"/>
      <w:lvlText w:val="%1."/>
      <w:lvlJc w:val="left"/>
      <w:pPr>
        <w:ind w:left="360" w:hanging="360"/>
      </w:pPr>
      <w:rPr>
        <w:rFonts w:hint="default"/>
      </w:rPr>
    </w:lvl>
    <w:lvl w:ilvl="1">
      <w:start w:val="1"/>
      <w:numFmt w:val="decimal"/>
      <w:pStyle w:val="SPK2PODNASLOV"/>
      <w:lvlText w:val="%1.%2"/>
      <w:lvlJc w:val="left"/>
      <w:pPr>
        <w:ind w:left="567" w:hanging="567"/>
      </w:pPr>
      <w:rPr>
        <w:rFonts w:hint="default"/>
      </w:rPr>
    </w:lvl>
    <w:lvl w:ilvl="2">
      <w:start w:val="1"/>
      <w:numFmt w:val="decimal"/>
      <w:pStyle w:val="SPK3PODNASLOV"/>
      <w:lvlText w:val="%1.%2.%3"/>
      <w:lvlJc w:val="left"/>
      <w:pPr>
        <w:ind w:left="68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C9714F1"/>
    <w:multiLevelType w:val="hybridMultilevel"/>
    <w:tmpl w:val="3FCE4C26"/>
    <w:lvl w:ilvl="0" w:tplc="F1E474E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7"/>
  </w:num>
  <w:num w:numId="5">
    <w:abstractNumId w:val="3"/>
  </w:num>
  <w:num w:numId="6">
    <w:abstractNumId w:val="2"/>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442"/>
    <w:rsid w:val="000000F5"/>
    <w:rsid w:val="00012745"/>
    <w:rsid w:val="00015D79"/>
    <w:rsid w:val="000257D5"/>
    <w:rsid w:val="00031891"/>
    <w:rsid w:val="00040DEF"/>
    <w:rsid w:val="00042684"/>
    <w:rsid w:val="00071527"/>
    <w:rsid w:val="00073C37"/>
    <w:rsid w:val="00083C2F"/>
    <w:rsid w:val="000A27F7"/>
    <w:rsid w:val="000B5B0B"/>
    <w:rsid w:val="000C2752"/>
    <w:rsid w:val="000C3A92"/>
    <w:rsid w:val="000C6CAE"/>
    <w:rsid w:val="000F67B1"/>
    <w:rsid w:val="001003B0"/>
    <w:rsid w:val="001020B8"/>
    <w:rsid w:val="001043E6"/>
    <w:rsid w:val="0011232A"/>
    <w:rsid w:val="0012096E"/>
    <w:rsid w:val="001408AA"/>
    <w:rsid w:val="00155796"/>
    <w:rsid w:val="00182F5E"/>
    <w:rsid w:val="00190C3F"/>
    <w:rsid w:val="001A1F1E"/>
    <w:rsid w:val="001A76CB"/>
    <w:rsid w:val="001B62C3"/>
    <w:rsid w:val="001C40B4"/>
    <w:rsid w:val="001D64A6"/>
    <w:rsid w:val="001D74B0"/>
    <w:rsid w:val="001E46F2"/>
    <w:rsid w:val="002003D6"/>
    <w:rsid w:val="00227FC1"/>
    <w:rsid w:val="002527A1"/>
    <w:rsid w:val="00257B1E"/>
    <w:rsid w:val="00264859"/>
    <w:rsid w:val="00266EC7"/>
    <w:rsid w:val="0029154A"/>
    <w:rsid w:val="0029445F"/>
    <w:rsid w:val="002C1644"/>
    <w:rsid w:val="002D4142"/>
    <w:rsid w:val="002E110F"/>
    <w:rsid w:val="002E3B32"/>
    <w:rsid w:val="002E72E2"/>
    <w:rsid w:val="002F6EEF"/>
    <w:rsid w:val="00312FD0"/>
    <w:rsid w:val="003336F0"/>
    <w:rsid w:val="00336031"/>
    <w:rsid w:val="00340E49"/>
    <w:rsid w:val="00343239"/>
    <w:rsid w:val="00347027"/>
    <w:rsid w:val="003851F4"/>
    <w:rsid w:val="00395850"/>
    <w:rsid w:val="00397EBC"/>
    <w:rsid w:val="003A1BE6"/>
    <w:rsid w:val="003B0DE3"/>
    <w:rsid w:val="003C3F3E"/>
    <w:rsid w:val="003D459F"/>
    <w:rsid w:val="003E7E7F"/>
    <w:rsid w:val="003F336C"/>
    <w:rsid w:val="00421BBB"/>
    <w:rsid w:val="00443239"/>
    <w:rsid w:val="00454DCE"/>
    <w:rsid w:val="0045596B"/>
    <w:rsid w:val="00455ED0"/>
    <w:rsid w:val="004805ED"/>
    <w:rsid w:val="00481084"/>
    <w:rsid w:val="00491B64"/>
    <w:rsid w:val="004942EF"/>
    <w:rsid w:val="004969F4"/>
    <w:rsid w:val="00497046"/>
    <w:rsid w:val="004C34A7"/>
    <w:rsid w:val="004C6818"/>
    <w:rsid w:val="004D5C2D"/>
    <w:rsid w:val="004E2E32"/>
    <w:rsid w:val="004E7751"/>
    <w:rsid w:val="00507F0D"/>
    <w:rsid w:val="005112CF"/>
    <w:rsid w:val="00513203"/>
    <w:rsid w:val="00517FB5"/>
    <w:rsid w:val="00524099"/>
    <w:rsid w:val="00531A69"/>
    <w:rsid w:val="00544576"/>
    <w:rsid w:val="0056465D"/>
    <w:rsid w:val="005676BF"/>
    <w:rsid w:val="00587330"/>
    <w:rsid w:val="005B07FA"/>
    <w:rsid w:val="005B3D9F"/>
    <w:rsid w:val="005D04DA"/>
    <w:rsid w:val="005D3120"/>
    <w:rsid w:val="005E2D81"/>
    <w:rsid w:val="005E6D0A"/>
    <w:rsid w:val="00613BC3"/>
    <w:rsid w:val="00620B5B"/>
    <w:rsid w:val="006415CF"/>
    <w:rsid w:val="006952F0"/>
    <w:rsid w:val="006B75E3"/>
    <w:rsid w:val="006C793E"/>
    <w:rsid w:val="006E275A"/>
    <w:rsid w:val="006E5209"/>
    <w:rsid w:val="00712BEB"/>
    <w:rsid w:val="00715F75"/>
    <w:rsid w:val="00731593"/>
    <w:rsid w:val="00784D67"/>
    <w:rsid w:val="00793CDF"/>
    <w:rsid w:val="007951A8"/>
    <w:rsid w:val="00795551"/>
    <w:rsid w:val="0079759E"/>
    <w:rsid w:val="007C1EA9"/>
    <w:rsid w:val="007C69A8"/>
    <w:rsid w:val="007D058A"/>
    <w:rsid w:val="007E7398"/>
    <w:rsid w:val="00826F3B"/>
    <w:rsid w:val="00827501"/>
    <w:rsid w:val="008468E5"/>
    <w:rsid w:val="008C6F9E"/>
    <w:rsid w:val="008D05E1"/>
    <w:rsid w:val="008D18A9"/>
    <w:rsid w:val="009348CC"/>
    <w:rsid w:val="0098184A"/>
    <w:rsid w:val="00997FC4"/>
    <w:rsid w:val="009B322B"/>
    <w:rsid w:val="009B59F7"/>
    <w:rsid w:val="009D12ED"/>
    <w:rsid w:val="009D45A6"/>
    <w:rsid w:val="009D51A3"/>
    <w:rsid w:val="009F445D"/>
    <w:rsid w:val="00A0126E"/>
    <w:rsid w:val="00A05119"/>
    <w:rsid w:val="00A15EB4"/>
    <w:rsid w:val="00A4078E"/>
    <w:rsid w:val="00A572E6"/>
    <w:rsid w:val="00A65633"/>
    <w:rsid w:val="00A75279"/>
    <w:rsid w:val="00A87995"/>
    <w:rsid w:val="00A92BFF"/>
    <w:rsid w:val="00AB57B5"/>
    <w:rsid w:val="00AE6068"/>
    <w:rsid w:val="00AF7FAD"/>
    <w:rsid w:val="00B04C48"/>
    <w:rsid w:val="00B10C19"/>
    <w:rsid w:val="00B34A6D"/>
    <w:rsid w:val="00B62878"/>
    <w:rsid w:val="00B91539"/>
    <w:rsid w:val="00BC3273"/>
    <w:rsid w:val="00BC44C6"/>
    <w:rsid w:val="00BD5C03"/>
    <w:rsid w:val="00BD73F5"/>
    <w:rsid w:val="00BE347D"/>
    <w:rsid w:val="00BE5ECA"/>
    <w:rsid w:val="00C10855"/>
    <w:rsid w:val="00C21442"/>
    <w:rsid w:val="00C541D8"/>
    <w:rsid w:val="00C547F6"/>
    <w:rsid w:val="00C64860"/>
    <w:rsid w:val="00C924DA"/>
    <w:rsid w:val="00C94E5C"/>
    <w:rsid w:val="00CB06D6"/>
    <w:rsid w:val="00CB1B55"/>
    <w:rsid w:val="00CC077E"/>
    <w:rsid w:val="00CC5649"/>
    <w:rsid w:val="00CE2F07"/>
    <w:rsid w:val="00CE6170"/>
    <w:rsid w:val="00CE67A5"/>
    <w:rsid w:val="00CF540A"/>
    <w:rsid w:val="00D201D3"/>
    <w:rsid w:val="00D363A3"/>
    <w:rsid w:val="00D53DB7"/>
    <w:rsid w:val="00D90417"/>
    <w:rsid w:val="00DA4D86"/>
    <w:rsid w:val="00DD04C9"/>
    <w:rsid w:val="00DD5C39"/>
    <w:rsid w:val="00DD5D0C"/>
    <w:rsid w:val="00DE1B6F"/>
    <w:rsid w:val="00DF6EC0"/>
    <w:rsid w:val="00E118FD"/>
    <w:rsid w:val="00E2607A"/>
    <w:rsid w:val="00E43D94"/>
    <w:rsid w:val="00E71F1E"/>
    <w:rsid w:val="00E80D03"/>
    <w:rsid w:val="00ED0EAF"/>
    <w:rsid w:val="00EF0061"/>
    <w:rsid w:val="00EF0A5A"/>
    <w:rsid w:val="00F14CEC"/>
    <w:rsid w:val="00F252A7"/>
    <w:rsid w:val="00F32A5C"/>
    <w:rsid w:val="00F607A0"/>
    <w:rsid w:val="00F64DB7"/>
    <w:rsid w:val="00F71A0C"/>
    <w:rsid w:val="00F72F4A"/>
    <w:rsid w:val="00F741F8"/>
    <w:rsid w:val="00F857F7"/>
    <w:rsid w:val="00F923D2"/>
    <w:rsid w:val="00FB5F5C"/>
    <w:rsid w:val="00FB6811"/>
    <w:rsid w:val="00FC3C8C"/>
    <w:rsid w:val="00FD31CC"/>
    <w:rsid w:val="00FE0D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244B0"/>
  <w15:chartTrackingRefBased/>
  <w15:docId w15:val="{A8A0B7AB-7340-49DB-9CD1-1D044524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C21442"/>
    <w:pPr>
      <w:spacing w:after="0" w:line="240" w:lineRule="auto"/>
    </w:pPr>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C21442"/>
    <w:pPr>
      <w:ind w:left="720"/>
      <w:contextualSpacing/>
    </w:pPr>
  </w:style>
  <w:style w:type="character" w:customStyle="1" w:styleId="OdstavekseznamaZnak">
    <w:name w:val="Odstavek seznama Znak"/>
    <w:link w:val="Odstavekseznama"/>
    <w:uiPriority w:val="34"/>
    <w:rsid w:val="00C21442"/>
    <w:rPr>
      <w:rFonts w:ascii="Arial" w:hAnsi="Arial"/>
    </w:rPr>
  </w:style>
  <w:style w:type="paragraph" w:styleId="Glava">
    <w:name w:val="header"/>
    <w:basedOn w:val="Navaden"/>
    <w:link w:val="GlavaZnak"/>
    <w:uiPriority w:val="99"/>
    <w:unhideWhenUsed/>
    <w:rsid w:val="00C21442"/>
    <w:pPr>
      <w:tabs>
        <w:tab w:val="center" w:pos="4536"/>
        <w:tab w:val="right" w:pos="9072"/>
      </w:tabs>
    </w:pPr>
  </w:style>
  <w:style w:type="character" w:customStyle="1" w:styleId="GlavaZnak">
    <w:name w:val="Glava Znak"/>
    <w:basedOn w:val="Privzetapisavaodstavka"/>
    <w:link w:val="Glava"/>
    <w:uiPriority w:val="99"/>
    <w:rsid w:val="00C21442"/>
    <w:rPr>
      <w:rFonts w:ascii="Arial" w:hAnsi="Arial"/>
    </w:rPr>
  </w:style>
  <w:style w:type="paragraph" w:styleId="Noga">
    <w:name w:val="footer"/>
    <w:basedOn w:val="Navaden"/>
    <w:link w:val="NogaZnak"/>
    <w:uiPriority w:val="99"/>
    <w:unhideWhenUsed/>
    <w:rsid w:val="00C21442"/>
    <w:pPr>
      <w:tabs>
        <w:tab w:val="center" w:pos="4536"/>
        <w:tab w:val="right" w:pos="9072"/>
      </w:tabs>
    </w:pPr>
  </w:style>
  <w:style w:type="character" w:customStyle="1" w:styleId="NogaZnak">
    <w:name w:val="Noga Znak"/>
    <w:basedOn w:val="Privzetapisavaodstavka"/>
    <w:link w:val="Noga"/>
    <w:uiPriority w:val="99"/>
    <w:rsid w:val="00C21442"/>
    <w:rPr>
      <w:rFonts w:ascii="Arial" w:hAnsi="Arial"/>
    </w:rPr>
  </w:style>
  <w:style w:type="table" w:customStyle="1" w:styleId="Tabelamrea1">
    <w:name w:val="Tabela – mreža1"/>
    <w:basedOn w:val="Navadnatabela"/>
    <w:next w:val="Tabelamrea"/>
    <w:uiPriority w:val="39"/>
    <w:rsid w:val="00C21442"/>
    <w:pPr>
      <w:spacing w:before="240"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39"/>
    <w:rsid w:val="00C21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KTEKST">
    <w:name w:val="SPK_TEKST"/>
    <w:basedOn w:val="Navaden"/>
    <w:qFormat/>
    <w:rsid w:val="007E7398"/>
    <w:pPr>
      <w:tabs>
        <w:tab w:val="left" w:pos="567"/>
        <w:tab w:val="left" w:pos="964"/>
      </w:tabs>
      <w:spacing w:before="120"/>
      <w:jc w:val="both"/>
    </w:pPr>
    <w:rPr>
      <w:sz w:val="20"/>
    </w:rPr>
  </w:style>
  <w:style w:type="paragraph" w:customStyle="1" w:styleId="SPK0NASLOV">
    <w:name w:val="SPK_0_NASLOV"/>
    <w:basedOn w:val="Navaden"/>
    <w:qFormat/>
    <w:rsid w:val="00FB5F5C"/>
    <w:pPr>
      <w:tabs>
        <w:tab w:val="left" w:pos="567"/>
      </w:tabs>
      <w:spacing w:after="360"/>
    </w:pPr>
    <w:rPr>
      <w:b/>
      <w:caps/>
      <w:sz w:val="28"/>
    </w:rPr>
  </w:style>
  <w:style w:type="paragraph" w:customStyle="1" w:styleId="SPKKAZALO1raven">
    <w:name w:val="SPK_KAZALO_1.raven"/>
    <w:basedOn w:val="SPK0NASLOV"/>
    <w:rsid w:val="00FB5F5C"/>
    <w:pPr>
      <w:numPr>
        <w:numId w:val="3"/>
      </w:numPr>
      <w:spacing w:after="120" w:line="360" w:lineRule="auto"/>
      <w:contextualSpacing/>
    </w:pPr>
    <w:rPr>
      <w:sz w:val="22"/>
    </w:rPr>
  </w:style>
  <w:style w:type="paragraph" w:customStyle="1" w:styleId="SPKKAZALO2raven">
    <w:name w:val="SPK_KAZALO_2.raven"/>
    <w:basedOn w:val="SPKKAZALO1raven"/>
    <w:rsid w:val="00FB5F5C"/>
    <w:pPr>
      <w:numPr>
        <w:ilvl w:val="1"/>
      </w:numPr>
      <w:spacing w:line="240" w:lineRule="auto"/>
    </w:pPr>
    <w:rPr>
      <w:b w:val="0"/>
      <w:caps w:val="0"/>
      <w:sz w:val="20"/>
    </w:rPr>
  </w:style>
  <w:style w:type="paragraph" w:customStyle="1" w:styleId="SPKKAZALO3raven">
    <w:name w:val="SPK_KAZALO_3.raven"/>
    <w:basedOn w:val="SPKKAZALO2raven"/>
    <w:rsid w:val="00FB5F5C"/>
    <w:pPr>
      <w:numPr>
        <w:ilvl w:val="2"/>
      </w:numPr>
    </w:pPr>
  </w:style>
  <w:style w:type="paragraph" w:customStyle="1" w:styleId="SPK2PODNASLOV">
    <w:name w:val="SPK_2.PODNASLOV"/>
    <w:basedOn w:val="SPK1PODNASLOV"/>
    <w:next w:val="SPKTEKST"/>
    <w:qFormat/>
    <w:rsid w:val="00FB5F5C"/>
    <w:pPr>
      <w:numPr>
        <w:ilvl w:val="1"/>
      </w:numPr>
      <w:spacing w:before="240" w:after="0" w:line="240" w:lineRule="auto"/>
    </w:pPr>
    <w:rPr>
      <w:sz w:val="22"/>
    </w:rPr>
  </w:style>
  <w:style w:type="paragraph" w:customStyle="1" w:styleId="SPK3PODNASLOV">
    <w:name w:val="SPK_3.PODNASLOV"/>
    <w:basedOn w:val="SPK2PODNASLOV"/>
    <w:next w:val="SPKTEKST"/>
    <w:qFormat/>
    <w:rsid w:val="00FB5F5C"/>
    <w:pPr>
      <w:numPr>
        <w:ilvl w:val="2"/>
      </w:numPr>
    </w:pPr>
    <w:rPr>
      <w:sz w:val="20"/>
    </w:rPr>
  </w:style>
  <w:style w:type="paragraph" w:customStyle="1" w:styleId="SPK1PODNASLOV">
    <w:name w:val="SPK_1.PODNASLOV"/>
    <w:basedOn w:val="SPK0NASLOV"/>
    <w:next w:val="SPKTEKST"/>
    <w:qFormat/>
    <w:rsid w:val="00FB5F5C"/>
    <w:pPr>
      <w:numPr>
        <w:numId w:val="4"/>
      </w:numPr>
      <w:tabs>
        <w:tab w:val="left" w:pos="964"/>
      </w:tabs>
      <w:spacing w:before="480" w:after="120" w:line="280" w:lineRule="exact"/>
    </w:pPr>
    <w:rPr>
      <w:sz w:val="24"/>
    </w:rPr>
  </w:style>
  <w:style w:type="paragraph" w:styleId="Kazalovsebine2">
    <w:name w:val="toc 2"/>
    <w:aliases w:val="SPK_TP_KAZALO_2.raven"/>
    <w:basedOn w:val="Navaden"/>
    <w:next w:val="Navaden"/>
    <w:autoRedefine/>
    <w:uiPriority w:val="39"/>
    <w:qFormat/>
    <w:rsid w:val="00FB5F5C"/>
    <w:pPr>
      <w:tabs>
        <w:tab w:val="left" w:pos="907"/>
        <w:tab w:val="right" w:leader="dot" w:pos="9639"/>
      </w:tabs>
      <w:spacing w:after="80"/>
      <w:ind w:left="357"/>
      <w:contextualSpacing/>
    </w:pPr>
    <w:rPr>
      <w:caps/>
    </w:rPr>
  </w:style>
  <w:style w:type="paragraph" w:styleId="Kazalovsebine1">
    <w:name w:val="toc 1"/>
    <w:aliases w:val="SPK_TP_KAZALO_1.raven"/>
    <w:basedOn w:val="Navaden"/>
    <w:next w:val="Navaden"/>
    <w:autoRedefine/>
    <w:uiPriority w:val="39"/>
    <w:qFormat/>
    <w:rsid w:val="00FB5F5C"/>
    <w:pPr>
      <w:tabs>
        <w:tab w:val="left" w:pos="357"/>
        <w:tab w:val="right" w:leader="dot" w:pos="9639"/>
      </w:tabs>
      <w:spacing w:line="360" w:lineRule="auto"/>
    </w:pPr>
    <w:rPr>
      <w:b/>
      <w:bCs/>
      <w:caps/>
      <w:szCs w:val="20"/>
    </w:rPr>
  </w:style>
  <w:style w:type="character" w:styleId="Hiperpovezava">
    <w:name w:val="Hyperlink"/>
    <w:basedOn w:val="Privzetapisavaodstavka"/>
    <w:uiPriority w:val="99"/>
    <w:rsid w:val="00FB5F5C"/>
    <w:rPr>
      <w:color w:val="0563C1" w:themeColor="hyperlink"/>
      <w:u w:val="single"/>
    </w:rPr>
  </w:style>
  <w:style w:type="paragraph" w:styleId="Sprotnaopomba-besedilo">
    <w:name w:val="footnote text"/>
    <w:basedOn w:val="Navaden"/>
    <w:link w:val="Sprotnaopomba-besediloZnak"/>
    <w:uiPriority w:val="99"/>
    <w:semiHidden/>
    <w:rsid w:val="00FB5F5C"/>
    <w:rPr>
      <w:sz w:val="20"/>
      <w:szCs w:val="20"/>
    </w:rPr>
  </w:style>
  <w:style w:type="character" w:customStyle="1" w:styleId="Sprotnaopomba-besediloZnak">
    <w:name w:val="Sprotna opomba - besedilo Znak"/>
    <w:basedOn w:val="Privzetapisavaodstavka"/>
    <w:link w:val="Sprotnaopomba-besedilo"/>
    <w:uiPriority w:val="99"/>
    <w:semiHidden/>
    <w:rsid w:val="00FB5F5C"/>
    <w:rPr>
      <w:rFonts w:ascii="Arial" w:hAnsi="Arial"/>
      <w:sz w:val="20"/>
      <w:szCs w:val="20"/>
    </w:rPr>
  </w:style>
  <w:style w:type="character" w:styleId="Sprotnaopomba-sklic">
    <w:name w:val="footnote reference"/>
    <w:basedOn w:val="Privzetapisavaodstavka"/>
    <w:uiPriority w:val="99"/>
    <w:semiHidden/>
    <w:rsid w:val="00FB5F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71695">
      <w:bodyDiv w:val="1"/>
      <w:marLeft w:val="0"/>
      <w:marRight w:val="0"/>
      <w:marTop w:val="0"/>
      <w:marBottom w:val="0"/>
      <w:divBdr>
        <w:top w:val="none" w:sz="0" w:space="0" w:color="auto"/>
        <w:left w:val="none" w:sz="0" w:space="0" w:color="auto"/>
        <w:bottom w:val="none" w:sz="0" w:space="0" w:color="auto"/>
        <w:right w:val="none" w:sz="0" w:space="0" w:color="auto"/>
      </w:divBdr>
    </w:div>
    <w:div w:id="174098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1179</TotalTime>
  <Pages>16</Pages>
  <Words>3520</Words>
  <Characters>20064</Characters>
  <Application>Microsoft Office Word</Application>
  <DocSecurity>0</DocSecurity>
  <Lines>167</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Žarn</dc:creator>
  <cp:keywords/>
  <dc:description/>
  <cp:lastModifiedBy>Silvija Umek Toth</cp:lastModifiedBy>
  <cp:revision>71</cp:revision>
  <cp:lastPrinted>2022-02-28T08:54:00Z</cp:lastPrinted>
  <dcterms:created xsi:type="dcterms:W3CDTF">2019-12-23T09:41:00Z</dcterms:created>
  <dcterms:modified xsi:type="dcterms:W3CDTF">2022-03-10T15:03:00Z</dcterms:modified>
</cp:coreProperties>
</file>