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6192" w14:textId="51936C08" w:rsidR="00FD5AF9" w:rsidRPr="00FC7A12" w:rsidRDefault="00FD5AF9" w:rsidP="00FD5AF9">
      <w:pPr>
        <w:pStyle w:val="Telobesedila"/>
        <w:rPr>
          <w:sz w:val="22"/>
          <w:szCs w:val="22"/>
        </w:rPr>
      </w:pPr>
      <w:r w:rsidRPr="00FC7A12">
        <w:rPr>
          <w:sz w:val="22"/>
          <w:szCs w:val="22"/>
        </w:rPr>
        <w:t xml:space="preserve">Občina Sevnica na podlagi </w:t>
      </w:r>
      <w:r w:rsidR="005D5618" w:rsidRPr="00FC7A12">
        <w:rPr>
          <w:sz w:val="22"/>
          <w:szCs w:val="22"/>
        </w:rPr>
        <w:t>Odloka o proračunu Občine Sevnica za leto 202</w:t>
      </w:r>
      <w:r w:rsidR="00767DAA" w:rsidRPr="00FC7A12">
        <w:rPr>
          <w:sz w:val="22"/>
          <w:szCs w:val="22"/>
        </w:rPr>
        <w:t>4</w:t>
      </w:r>
      <w:r w:rsidR="005D5618" w:rsidRPr="00FC7A12">
        <w:rPr>
          <w:sz w:val="22"/>
          <w:szCs w:val="22"/>
        </w:rPr>
        <w:t xml:space="preserve"> </w:t>
      </w:r>
      <w:r w:rsidR="00767DAA" w:rsidRPr="00FC7A12">
        <w:rPr>
          <w:sz w:val="22"/>
          <w:szCs w:val="22"/>
        </w:rPr>
        <w:t>(</w:t>
      </w:r>
      <w:r w:rsidR="00767DAA" w:rsidRPr="00FC7A12">
        <w:t>Uradni list RS, št. 9/24)</w:t>
      </w:r>
      <w:r w:rsidRPr="00FC7A12">
        <w:rPr>
          <w:sz w:val="22"/>
          <w:szCs w:val="22"/>
        </w:rPr>
        <w:t xml:space="preserve">, </w:t>
      </w:r>
      <w:r w:rsidR="005D5618" w:rsidRPr="00FC7A12">
        <w:rPr>
          <w:sz w:val="22"/>
          <w:szCs w:val="22"/>
        </w:rPr>
        <w:t xml:space="preserve">Pravilnika o postopkih za izvrševanje proračuna RS (Uradni list RS, št. </w:t>
      </w:r>
      <w:hyperlink r:id="rId8" w:tgtFrame="_blank" w:tooltip="Pravilnik o postopkih za izvrševanje proračuna Republike Slovenije" w:history="1">
        <w:r w:rsidR="005D5618" w:rsidRPr="00FC7A12">
          <w:rPr>
            <w:bCs/>
            <w:sz w:val="22"/>
            <w:szCs w:val="22"/>
          </w:rPr>
          <w:t>50/07</w:t>
        </w:r>
      </w:hyperlink>
      <w:r w:rsidR="005D5618" w:rsidRPr="00FC7A12">
        <w:rPr>
          <w:bCs/>
          <w:sz w:val="22"/>
          <w:szCs w:val="22"/>
        </w:rPr>
        <w:t xml:space="preserve">, </w:t>
      </w:r>
      <w:hyperlink r:id="rId9" w:tgtFrame="_blank" w:tooltip="Pravilnik o spremembah in dopolnitvah Pravilnika o postopkih za izvrševanje proračuna Republike Slovenije" w:history="1">
        <w:r w:rsidR="005D5618" w:rsidRPr="00FC7A12">
          <w:rPr>
            <w:bCs/>
            <w:sz w:val="22"/>
            <w:szCs w:val="22"/>
          </w:rPr>
          <w:t>61/08</w:t>
        </w:r>
      </w:hyperlink>
      <w:r w:rsidR="005D5618" w:rsidRPr="00FC7A12">
        <w:rPr>
          <w:bCs/>
          <w:sz w:val="22"/>
          <w:szCs w:val="22"/>
        </w:rPr>
        <w:t xml:space="preserve">, </w:t>
      </w:r>
      <w:hyperlink r:id="rId10" w:tgtFrame="_blank" w:tooltip="Zakon o izvrševanju proračunov Republike Slovenije za leti 2010 in 2011" w:history="1">
        <w:r w:rsidR="005D5618" w:rsidRPr="00FC7A12">
          <w:rPr>
            <w:bCs/>
            <w:sz w:val="22"/>
            <w:szCs w:val="22"/>
          </w:rPr>
          <w:t>99/09</w:t>
        </w:r>
      </w:hyperlink>
      <w:r w:rsidR="005D5618" w:rsidRPr="00FC7A12">
        <w:rPr>
          <w:bCs/>
          <w:sz w:val="22"/>
          <w:szCs w:val="22"/>
        </w:rPr>
        <w:t xml:space="preserve"> – ZIPRS1011, </w:t>
      </w:r>
      <w:hyperlink r:id="rId11" w:tgtFrame="_blank" w:tooltip="Pravilnik o spremembah in dopolnitvah Pravilnika o postopkih za izvrševanje proračuna Republike Slovenije" w:history="1">
        <w:r w:rsidR="005D5618" w:rsidRPr="00FC7A12">
          <w:rPr>
            <w:bCs/>
            <w:sz w:val="22"/>
            <w:szCs w:val="22"/>
          </w:rPr>
          <w:t>3/13</w:t>
        </w:r>
      </w:hyperlink>
      <w:r w:rsidR="005D5618" w:rsidRPr="00FC7A12">
        <w:rPr>
          <w:bCs/>
          <w:sz w:val="22"/>
          <w:szCs w:val="22"/>
        </w:rPr>
        <w:t>, 81/16, 11/22, 96/22, 105/22 – ZZNŠPP</w:t>
      </w:r>
      <w:r w:rsidR="00767DAA" w:rsidRPr="00FC7A12">
        <w:rPr>
          <w:bCs/>
          <w:sz w:val="22"/>
          <w:szCs w:val="22"/>
        </w:rPr>
        <w:t xml:space="preserve">, </w:t>
      </w:r>
      <w:r w:rsidR="005D5618" w:rsidRPr="00FC7A12">
        <w:rPr>
          <w:bCs/>
          <w:sz w:val="22"/>
          <w:szCs w:val="22"/>
        </w:rPr>
        <w:t>149/22</w:t>
      </w:r>
      <w:r w:rsidR="00767DAA" w:rsidRPr="00FC7A12">
        <w:rPr>
          <w:bCs/>
        </w:rPr>
        <w:t xml:space="preserve"> in 106/23</w:t>
      </w:r>
      <w:r w:rsidR="005D5618" w:rsidRPr="00FC7A12">
        <w:rPr>
          <w:sz w:val="22"/>
          <w:szCs w:val="22"/>
        </w:rPr>
        <w:t>)</w:t>
      </w:r>
      <w:r w:rsidRPr="00FC7A12">
        <w:rPr>
          <w:sz w:val="22"/>
          <w:szCs w:val="22"/>
        </w:rPr>
        <w:t>, Pravilnika o dodeljevanju proračunskih sredstev za pospeševanje razvoja gospodarstva v Občini Sevnica (Uradni list RS, št. 23/15</w:t>
      </w:r>
      <w:r w:rsidR="002D19F6" w:rsidRPr="00FC7A12">
        <w:rPr>
          <w:sz w:val="22"/>
          <w:szCs w:val="22"/>
        </w:rPr>
        <w:t xml:space="preserve"> in </w:t>
      </w:r>
      <w:r w:rsidR="00C05E9B" w:rsidRPr="00FC7A12">
        <w:rPr>
          <w:sz w:val="22"/>
          <w:szCs w:val="22"/>
        </w:rPr>
        <w:t>11/18</w:t>
      </w:r>
      <w:r w:rsidRPr="00FC7A12">
        <w:rPr>
          <w:sz w:val="22"/>
          <w:szCs w:val="22"/>
        </w:rPr>
        <w:t>), Uredbe Komisije (EU) št. 1407/2013</w:t>
      </w:r>
      <w:r w:rsidRPr="00FC7A12">
        <w:t xml:space="preserve"> </w:t>
      </w:r>
      <w:r w:rsidRPr="00FC7A12">
        <w:rPr>
          <w:sz w:val="22"/>
          <w:szCs w:val="22"/>
        </w:rPr>
        <w:t xml:space="preserve">(Uradni list EU L 352, 24.12.2013) in priglasitve sheme »de </w:t>
      </w:r>
      <w:proofErr w:type="spellStart"/>
      <w:r w:rsidRPr="00FC7A12">
        <w:rPr>
          <w:sz w:val="22"/>
          <w:szCs w:val="22"/>
        </w:rPr>
        <w:t>minimis</w:t>
      </w:r>
      <w:proofErr w:type="spellEnd"/>
      <w:r w:rsidRPr="00FC7A12">
        <w:rPr>
          <w:sz w:val="22"/>
          <w:szCs w:val="22"/>
        </w:rPr>
        <w:t>« pomoči št. M001-5883008-2015</w:t>
      </w:r>
      <w:r w:rsidR="007A0DD0" w:rsidRPr="00FC7A12">
        <w:rPr>
          <w:sz w:val="22"/>
          <w:szCs w:val="22"/>
        </w:rPr>
        <w:t xml:space="preserve"> z dne 3.4.2015</w:t>
      </w:r>
      <w:r w:rsidR="00714A2A" w:rsidRPr="00FC7A12">
        <w:rPr>
          <w:sz w:val="22"/>
          <w:szCs w:val="22"/>
        </w:rPr>
        <w:t>,</w:t>
      </w:r>
      <w:r w:rsidR="007A0DD0" w:rsidRPr="00FC7A12">
        <w:rPr>
          <w:sz w:val="22"/>
          <w:szCs w:val="22"/>
        </w:rPr>
        <w:t xml:space="preserve"> št. M001-5883008-2015/I</w:t>
      </w:r>
      <w:r w:rsidR="00714A2A" w:rsidRPr="00FC7A12">
        <w:rPr>
          <w:sz w:val="22"/>
          <w:szCs w:val="22"/>
        </w:rPr>
        <w:t xml:space="preserve"> z dne 23.2.2018 in št. M001-5883008-2015/II z dne 14.1.2021</w:t>
      </w:r>
      <w:r w:rsidRPr="00FC7A12">
        <w:rPr>
          <w:sz w:val="22"/>
          <w:szCs w:val="22"/>
        </w:rPr>
        <w:t>,</w:t>
      </w:r>
      <w:r w:rsidRPr="00FC7A12">
        <w:t xml:space="preserve"> </w:t>
      </w:r>
      <w:r w:rsidRPr="00FC7A12">
        <w:rPr>
          <w:sz w:val="22"/>
          <w:szCs w:val="22"/>
        </w:rPr>
        <w:t>objavlja</w:t>
      </w:r>
    </w:p>
    <w:p w14:paraId="193D7ACE" w14:textId="77777777" w:rsidR="000D48BF" w:rsidRPr="00FC7A12" w:rsidRDefault="000D48BF" w:rsidP="000D48BF"/>
    <w:p w14:paraId="0E4C972F" w14:textId="77777777" w:rsidR="00FD5AF9" w:rsidRPr="00FC7A12" w:rsidRDefault="00FD5AF9" w:rsidP="00FD5AF9">
      <w:pPr>
        <w:pStyle w:val="Naslov1"/>
        <w:rPr>
          <w:sz w:val="22"/>
          <w:szCs w:val="22"/>
        </w:rPr>
      </w:pPr>
      <w:r w:rsidRPr="00FC7A12">
        <w:rPr>
          <w:sz w:val="22"/>
          <w:szCs w:val="22"/>
        </w:rPr>
        <w:t>JAVNI RAZPIS</w:t>
      </w:r>
    </w:p>
    <w:p w14:paraId="2B508F83" w14:textId="77777777" w:rsidR="00FD5AF9" w:rsidRPr="00FC7A12" w:rsidRDefault="00FD5AF9" w:rsidP="00FD5AF9">
      <w:pPr>
        <w:pStyle w:val="Telobesedila2"/>
        <w:rPr>
          <w:sz w:val="22"/>
          <w:szCs w:val="22"/>
        </w:rPr>
      </w:pPr>
      <w:r w:rsidRPr="00FC7A12">
        <w:rPr>
          <w:sz w:val="22"/>
          <w:szCs w:val="22"/>
        </w:rPr>
        <w:t xml:space="preserve">O DODELJEVANJU PRORAČUNSKIH SREDSTEV ZA POSPEŠEVANJE </w:t>
      </w:r>
    </w:p>
    <w:p w14:paraId="4C9E703A" w14:textId="222C58FF" w:rsidR="00FD5AF9" w:rsidRPr="00FC7A12" w:rsidRDefault="00FD5AF9" w:rsidP="002374DC">
      <w:pPr>
        <w:pStyle w:val="Telobesedila2"/>
        <w:rPr>
          <w:sz w:val="22"/>
          <w:szCs w:val="22"/>
        </w:rPr>
      </w:pPr>
      <w:r w:rsidRPr="00FC7A12">
        <w:rPr>
          <w:sz w:val="22"/>
          <w:szCs w:val="22"/>
        </w:rPr>
        <w:t>RAZVOJA GOSPODARSTVA V OBČINI SEVNICA V LETU 20</w:t>
      </w:r>
      <w:r w:rsidR="00061954" w:rsidRPr="00FC7A12">
        <w:rPr>
          <w:sz w:val="22"/>
          <w:szCs w:val="22"/>
        </w:rPr>
        <w:t>2</w:t>
      </w:r>
      <w:r w:rsidR="00E82C80" w:rsidRPr="00FC7A12">
        <w:rPr>
          <w:sz w:val="22"/>
          <w:szCs w:val="22"/>
        </w:rPr>
        <w:t>4</w:t>
      </w:r>
    </w:p>
    <w:p w14:paraId="75444087" w14:textId="77777777" w:rsidR="002374DC" w:rsidRPr="00FC7A12" w:rsidRDefault="002374DC" w:rsidP="002374DC">
      <w:pPr>
        <w:pStyle w:val="Telobesedila2"/>
        <w:rPr>
          <w:sz w:val="22"/>
          <w:szCs w:val="22"/>
        </w:rPr>
      </w:pPr>
    </w:p>
    <w:p w14:paraId="175CD8B1" w14:textId="77777777" w:rsidR="00FD5AF9" w:rsidRPr="00FC7A12" w:rsidRDefault="00FD5AF9" w:rsidP="00FD5AF9">
      <w:pPr>
        <w:jc w:val="both"/>
        <w:rPr>
          <w:rFonts w:ascii="Arial" w:hAnsi="Arial" w:cs="Arial"/>
          <w:sz w:val="22"/>
          <w:szCs w:val="22"/>
        </w:rPr>
      </w:pPr>
      <w:r w:rsidRPr="00FC7A12">
        <w:rPr>
          <w:rFonts w:ascii="Arial" w:hAnsi="Arial" w:cs="Arial"/>
          <w:b/>
          <w:bCs/>
          <w:i/>
          <w:sz w:val="22"/>
          <w:szCs w:val="22"/>
        </w:rPr>
        <w:t>I. Naročnik</w:t>
      </w:r>
      <w:r w:rsidRPr="00FC7A12">
        <w:rPr>
          <w:rFonts w:ascii="Arial" w:hAnsi="Arial" w:cs="Arial"/>
          <w:i/>
          <w:sz w:val="22"/>
          <w:szCs w:val="22"/>
        </w:rPr>
        <w:t>:</w:t>
      </w:r>
      <w:r w:rsidRPr="00FC7A12">
        <w:rPr>
          <w:rFonts w:ascii="Arial" w:hAnsi="Arial" w:cs="Arial"/>
          <w:sz w:val="22"/>
          <w:szCs w:val="22"/>
        </w:rPr>
        <w:t xml:space="preserve"> Občina Sevnica, Glavni trg 19 a, 8290 Sevnica.</w:t>
      </w:r>
    </w:p>
    <w:p w14:paraId="5FF1C93A" w14:textId="77777777" w:rsidR="00FD5AF9" w:rsidRPr="00FC7A12" w:rsidRDefault="00FD5AF9" w:rsidP="00FD5AF9">
      <w:pPr>
        <w:jc w:val="both"/>
        <w:rPr>
          <w:rFonts w:ascii="Arial" w:hAnsi="Arial" w:cs="Arial"/>
          <w:b/>
          <w:bCs/>
          <w:sz w:val="22"/>
          <w:szCs w:val="22"/>
        </w:rPr>
      </w:pPr>
    </w:p>
    <w:p w14:paraId="59C1A87C" w14:textId="4A581F6F" w:rsidR="00FD5AF9" w:rsidRPr="00FC7A12" w:rsidRDefault="00FD5AF9" w:rsidP="00FD5AF9">
      <w:pPr>
        <w:jc w:val="both"/>
        <w:rPr>
          <w:rFonts w:ascii="Arial" w:hAnsi="Arial" w:cs="Arial"/>
          <w:b/>
          <w:bCs/>
          <w:sz w:val="22"/>
          <w:szCs w:val="22"/>
        </w:rPr>
      </w:pPr>
      <w:r w:rsidRPr="00FC7A12">
        <w:rPr>
          <w:rFonts w:ascii="Arial" w:hAnsi="Arial" w:cs="Arial"/>
          <w:b/>
          <w:bCs/>
          <w:i/>
          <w:sz w:val="22"/>
          <w:szCs w:val="22"/>
        </w:rPr>
        <w:t>II. Predmet javnega razpisa</w:t>
      </w:r>
      <w:r w:rsidRPr="00FC7A12">
        <w:rPr>
          <w:rFonts w:ascii="Arial" w:hAnsi="Arial" w:cs="Arial"/>
          <w:b/>
          <w:bCs/>
          <w:sz w:val="22"/>
          <w:szCs w:val="22"/>
        </w:rPr>
        <w:t xml:space="preserve"> </w:t>
      </w:r>
      <w:r w:rsidRPr="00FC7A12">
        <w:rPr>
          <w:rFonts w:ascii="Arial" w:hAnsi="Arial" w:cs="Arial"/>
          <w:sz w:val="22"/>
          <w:szCs w:val="22"/>
        </w:rPr>
        <w:t>je dodeljevanje nepovratnih sredstev za pospeševanje razvoja gospodarstva s subvencioniranjem naslednjih ukrepov, ki so se v razpisnem obdobju izvajali na območju občine Sevnica:</w:t>
      </w:r>
    </w:p>
    <w:p w14:paraId="756984E5" w14:textId="77777777" w:rsidR="00FD5AF9" w:rsidRPr="00FC7A12" w:rsidRDefault="00FD5AF9" w:rsidP="00FD5AF9">
      <w:pPr>
        <w:jc w:val="both"/>
        <w:rPr>
          <w:rFonts w:ascii="Arial" w:hAnsi="Arial" w:cs="Arial"/>
          <w:sz w:val="22"/>
          <w:szCs w:val="22"/>
        </w:rPr>
      </w:pPr>
    </w:p>
    <w:p w14:paraId="66CF6779" w14:textId="77777777" w:rsidR="008F763F" w:rsidRPr="00FC7A12" w:rsidRDefault="00FD5AF9" w:rsidP="00FD5AF9">
      <w:pPr>
        <w:jc w:val="both"/>
        <w:rPr>
          <w:rFonts w:ascii="Arial" w:hAnsi="Arial" w:cs="Arial"/>
          <w:b/>
          <w:bCs/>
          <w:sz w:val="22"/>
          <w:szCs w:val="22"/>
        </w:rPr>
      </w:pPr>
      <w:r w:rsidRPr="00FC7A12">
        <w:rPr>
          <w:rFonts w:ascii="Arial" w:hAnsi="Arial" w:cs="Arial"/>
          <w:b/>
          <w:bCs/>
          <w:sz w:val="22"/>
          <w:szCs w:val="22"/>
        </w:rPr>
        <w:t>A  PROMOCIJA IZDELKOV IN STORITEV NA SEJMIH</w:t>
      </w:r>
    </w:p>
    <w:p w14:paraId="0FF85BE6" w14:textId="40354A69" w:rsidR="00FD5AF9" w:rsidRPr="00FC7A12" w:rsidRDefault="008F763F" w:rsidP="00FD5AF9">
      <w:pPr>
        <w:jc w:val="both"/>
        <w:rPr>
          <w:rFonts w:ascii="Arial" w:hAnsi="Arial" w:cs="Arial"/>
          <w:b/>
          <w:bCs/>
          <w:sz w:val="22"/>
          <w:szCs w:val="22"/>
        </w:rPr>
      </w:pPr>
      <w:r w:rsidRPr="00FC7A12">
        <w:rPr>
          <w:rFonts w:ascii="Arial" w:hAnsi="Arial" w:cs="Arial"/>
          <w:b/>
          <w:bCs/>
          <w:sz w:val="22"/>
          <w:szCs w:val="22"/>
        </w:rPr>
        <w:t>B</w:t>
      </w:r>
      <w:r w:rsidR="00714A2A" w:rsidRPr="00FC7A12">
        <w:rPr>
          <w:rFonts w:ascii="Arial" w:hAnsi="Arial" w:cs="Arial"/>
          <w:b/>
          <w:bCs/>
          <w:sz w:val="22"/>
          <w:szCs w:val="22"/>
        </w:rPr>
        <w:t xml:space="preserve">  </w:t>
      </w:r>
      <w:r w:rsidR="00FD5AF9" w:rsidRPr="00FC7A12">
        <w:rPr>
          <w:rFonts w:ascii="Arial" w:hAnsi="Arial" w:cs="Arial"/>
          <w:b/>
          <w:bCs/>
          <w:sz w:val="22"/>
          <w:szCs w:val="22"/>
        </w:rPr>
        <w:t>NALOŽBE V NAKUP NOVE OPREME IN NEMATERIALNIH INVESTICIJ</w:t>
      </w:r>
    </w:p>
    <w:p w14:paraId="45EA4EC9" w14:textId="29657925" w:rsidR="00C05E9B" w:rsidRPr="00FC7A12" w:rsidRDefault="008F763F" w:rsidP="00FD5AF9">
      <w:pPr>
        <w:jc w:val="both"/>
        <w:rPr>
          <w:rFonts w:ascii="Arial" w:hAnsi="Arial" w:cs="Arial"/>
          <w:b/>
          <w:bCs/>
          <w:sz w:val="22"/>
          <w:szCs w:val="22"/>
        </w:rPr>
      </w:pPr>
      <w:r w:rsidRPr="00FC7A12">
        <w:rPr>
          <w:rFonts w:ascii="Arial" w:hAnsi="Arial" w:cs="Arial"/>
          <w:b/>
          <w:sz w:val="22"/>
          <w:szCs w:val="22"/>
        </w:rPr>
        <w:t>C</w:t>
      </w:r>
      <w:r w:rsidR="007A0DD0" w:rsidRPr="00FC7A12">
        <w:rPr>
          <w:rFonts w:ascii="Arial" w:hAnsi="Arial" w:cs="Arial"/>
          <w:b/>
          <w:sz w:val="22"/>
          <w:szCs w:val="22"/>
        </w:rPr>
        <w:t xml:space="preserve">  FINANČNE VZPODBU</w:t>
      </w:r>
      <w:r w:rsidR="00C05E9B" w:rsidRPr="00FC7A12">
        <w:rPr>
          <w:rFonts w:ascii="Arial" w:hAnsi="Arial" w:cs="Arial"/>
          <w:b/>
          <w:sz w:val="22"/>
          <w:szCs w:val="22"/>
        </w:rPr>
        <w:t>DE ZA LOKALNE TURISTIČNE PONUDNIKE</w:t>
      </w:r>
    </w:p>
    <w:p w14:paraId="48DD52C1" w14:textId="77777777" w:rsidR="00FD5AF9" w:rsidRPr="00FC7A12" w:rsidRDefault="00FD5AF9" w:rsidP="00FD5AF9">
      <w:pPr>
        <w:ind w:left="360"/>
        <w:jc w:val="both"/>
        <w:rPr>
          <w:rFonts w:ascii="Arial" w:hAnsi="Arial" w:cs="Arial"/>
          <w:b/>
          <w:bCs/>
          <w:sz w:val="22"/>
          <w:szCs w:val="22"/>
        </w:rPr>
      </w:pPr>
    </w:p>
    <w:p w14:paraId="6DBC98DE" w14:textId="77777777" w:rsidR="00FD5AF9" w:rsidRPr="00FC7A12" w:rsidRDefault="00FD5AF9" w:rsidP="00FD5AF9">
      <w:pPr>
        <w:jc w:val="both"/>
        <w:rPr>
          <w:rFonts w:ascii="Arial" w:hAnsi="Arial" w:cs="Arial"/>
          <w:b/>
          <w:bCs/>
          <w:i/>
          <w:sz w:val="22"/>
          <w:szCs w:val="22"/>
        </w:rPr>
      </w:pPr>
      <w:r w:rsidRPr="00FC7A12">
        <w:rPr>
          <w:rFonts w:ascii="Arial" w:hAnsi="Arial" w:cs="Arial"/>
          <w:b/>
          <w:bCs/>
          <w:i/>
          <w:sz w:val="22"/>
          <w:szCs w:val="22"/>
        </w:rPr>
        <w:t>III. Višina razpoložljivih sredstev</w:t>
      </w:r>
    </w:p>
    <w:p w14:paraId="774165EB" w14:textId="0B75DA2A" w:rsidR="00FD5AF9" w:rsidRPr="00FC7A12" w:rsidRDefault="00FD5AF9" w:rsidP="00FD5AF9">
      <w:pPr>
        <w:jc w:val="both"/>
        <w:rPr>
          <w:rFonts w:ascii="Arial" w:hAnsi="Arial" w:cs="Arial"/>
          <w:sz w:val="22"/>
          <w:szCs w:val="22"/>
        </w:rPr>
      </w:pPr>
      <w:r w:rsidRPr="00FC7A12">
        <w:rPr>
          <w:rFonts w:ascii="Arial" w:hAnsi="Arial" w:cs="Arial"/>
          <w:sz w:val="22"/>
          <w:szCs w:val="22"/>
        </w:rPr>
        <w:t xml:space="preserve">Skupna višina razpoložljivih sredstev namenjenih za izvedbo javnega razpisa je </w:t>
      </w:r>
      <w:r w:rsidR="00495851" w:rsidRPr="00FC7A12">
        <w:rPr>
          <w:rFonts w:ascii="Arial" w:hAnsi="Arial" w:cs="Arial"/>
          <w:sz w:val="22"/>
          <w:szCs w:val="22"/>
        </w:rPr>
        <w:t>9</w:t>
      </w:r>
      <w:r w:rsidR="00E82C80" w:rsidRPr="00FC7A12">
        <w:rPr>
          <w:rFonts w:ascii="Arial" w:hAnsi="Arial" w:cs="Arial"/>
          <w:sz w:val="22"/>
          <w:szCs w:val="22"/>
        </w:rPr>
        <w:t>7</w:t>
      </w:r>
      <w:r w:rsidR="00D52EE6" w:rsidRPr="00FC7A12">
        <w:rPr>
          <w:rFonts w:ascii="Arial" w:hAnsi="Arial" w:cs="Arial"/>
          <w:sz w:val="22"/>
          <w:szCs w:val="22"/>
        </w:rPr>
        <w:t>.000</w:t>
      </w:r>
      <w:r w:rsidRPr="00FC7A12">
        <w:rPr>
          <w:rFonts w:ascii="Arial" w:hAnsi="Arial" w:cs="Arial"/>
          <w:sz w:val="22"/>
          <w:szCs w:val="22"/>
        </w:rPr>
        <w:t xml:space="preserve"> EUR, ki so zagotovljena v proračunu Občine Sevnica.</w:t>
      </w:r>
    </w:p>
    <w:p w14:paraId="22EFF085" w14:textId="77777777" w:rsidR="00FD5AF9" w:rsidRPr="00FC7A12" w:rsidRDefault="00FD5AF9" w:rsidP="00FD5AF9">
      <w:pPr>
        <w:jc w:val="both"/>
        <w:rPr>
          <w:rFonts w:ascii="Arial" w:hAnsi="Arial" w:cs="Arial"/>
          <w:sz w:val="22"/>
          <w:szCs w:val="22"/>
        </w:rPr>
      </w:pPr>
    </w:p>
    <w:p w14:paraId="69EAD370" w14:textId="77777777" w:rsidR="00FD5AF9" w:rsidRPr="00FC7A12" w:rsidRDefault="002374DC" w:rsidP="00FD5AF9">
      <w:pPr>
        <w:jc w:val="both"/>
        <w:rPr>
          <w:rFonts w:ascii="Arial" w:hAnsi="Arial" w:cs="Arial"/>
          <w:sz w:val="22"/>
          <w:szCs w:val="22"/>
        </w:rPr>
      </w:pPr>
      <w:r w:rsidRPr="00FC7A12">
        <w:rPr>
          <w:rFonts w:ascii="Arial" w:hAnsi="Arial" w:cs="Arial"/>
          <w:sz w:val="22"/>
          <w:szCs w:val="22"/>
        </w:rPr>
        <w:t>Ukrep A – 15.000</w:t>
      </w:r>
      <w:r w:rsidR="00FD5AF9" w:rsidRPr="00FC7A12">
        <w:rPr>
          <w:rFonts w:ascii="Arial" w:hAnsi="Arial" w:cs="Arial"/>
          <w:sz w:val="22"/>
          <w:szCs w:val="22"/>
        </w:rPr>
        <w:t xml:space="preserve"> EUR</w:t>
      </w:r>
    </w:p>
    <w:p w14:paraId="689E9CE7" w14:textId="3D9F965D" w:rsidR="00714A2A" w:rsidRPr="00FC7A12" w:rsidRDefault="002374DC" w:rsidP="00FD5AF9">
      <w:pPr>
        <w:jc w:val="both"/>
        <w:rPr>
          <w:rFonts w:ascii="Arial" w:hAnsi="Arial" w:cs="Arial"/>
          <w:sz w:val="22"/>
          <w:szCs w:val="22"/>
        </w:rPr>
      </w:pPr>
      <w:r w:rsidRPr="00FC7A12">
        <w:rPr>
          <w:rFonts w:ascii="Arial" w:hAnsi="Arial" w:cs="Arial"/>
          <w:sz w:val="22"/>
          <w:szCs w:val="22"/>
        </w:rPr>
        <w:t xml:space="preserve">Ukrep B – </w:t>
      </w:r>
      <w:r w:rsidR="00495851" w:rsidRPr="00FC7A12">
        <w:rPr>
          <w:rFonts w:ascii="Arial" w:hAnsi="Arial" w:cs="Arial"/>
          <w:sz w:val="22"/>
          <w:szCs w:val="22"/>
        </w:rPr>
        <w:t>7</w:t>
      </w:r>
      <w:r w:rsidR="00E82C80" w:rsidRPr="00FC7A12">
        <w:rPr>
          <w:rFonts w:ascii="Arial" w:hAnsi="Arial" w:cs="Arial"/>
          <w:sz w:val="22"/>
          <w:szCs w:val="22"/>
        </w:rPr>
        <w:t>5</w:t>
      </w:r>
      <w:r w:rsidR="00E23CE1" w:rsidRPr="00FC7A12">
        <w:rPr>
          <w:rFonts w:ascii="Arial" w:hAnsi="Arial" w:cs="Arial"/>
          <w:sz w:val="22"/>
          <w:szCs w:val="22"/>
        </w:rPr>
        <w:t>.000 EUR</w:t>
      </w:r>
    </w:p>
    <w:p w14:paraId="70BE6792" w14:textId="39664B27" w:rsidR="00FD5AF9" w:rsidRPr="00FC7A12" w:rsidRDefault="00714A2A" w:rsidP="00FD5AF9">
      <w:pPr>
        <w:jc w:val="both"/>
        <w:rPr>
          <w:rFonts w:ascii="Arial" w:hAnsi="Arial" w:cs="Arial"/>
          <w:sz w:val="22"/>
          <w:szCs w:val="22"/>
        </w:rPr>
      </w:pPr>
      <w:r w:rsidRPr="00FC7A12">
        <w:rPr>
          <w:rFonts w:ascii="Arial" w:hAnsi="Arial" w:cs="Arial"/>
          <w:sz w:val="22"/>
          <w:szCs w:val="22"/>
        </w:rPr>
        <w:t xml:space="preserve">Ukrep C – </w:t>
      </w:r>
      <w:r w:rsidR="006B4DF5" w:rsidRPr="00FC7A12">
        <w:rPr>
          <w:rFonts w:ascii="Arial" w:hAnsi="Arial" w:cs="Arial"/>
          <w:sz w:val="22"/>
          <w:szCs w:val="22"/>
        </w:rPr>
        <w:t xml:space="preserve">  7</w:t>
      </w:r>
      <w:r w:rsidR="002374DC" w:rsidRPr="00FC7A12">
        <w:rPr>
          <w:rFonts w:ascii="Arial" w:hAnsi="Arial" w:cs="Arial"/>
          <w:sz w:val="22"/>
          <w:szCs w:val="22"/>
        </w:rPr>
        <w:t>.000</w:t>
      </w:r>
      <w:r w:rsidR="00FD5AF9" w:rsidRPr="00FC7A12">
        <w:rPr>
          <w:rFonts w:ascii="Arial" w:hAnsi="Arial" w:cs="Arial"/>
          <w:sz w:val="22"/>
          <w:szCs w:val="22"/>
        </w:rPr>
        <w:t xml:space="preserve"> EUR</w:t>
      </w:r>
    </w:p>
    <w:p w14:paraId="4C27A46B" w14:textId="77777777" w:rsidR="00FD5AF9" w:rsidRPr="00FC7A12" w:rsidRDefault="00FD5AF9" w:rsidP="00FD5AF9">
      <w:pPr>
        <w:jc w:val="both"/>
        <w:rPr>
          <w:rFonts w:ascii="Arial" w:hAnsi="Arial" w:cs="Arial"/>
          <w:sz w:val="22"/>
          <w:szCs w:val="22"/>
        </w:rPr>
      </w:pPr>
    </w:p>
    <w:p w14:paraId="27DB6BC6" w14:textId="54B36ECF" w:rsidR="00FD5AF9" w:rsidRPr="00FC7A12" w:rsidRDefault="00FD5AF9" w:rsidP="00FD5AF9">
      <w:pPr>
        <w:jc w:val="both"/>
        <w:rPr>
          <w:rFonts w:ascii="Arial" w:hAnsi="Arial" w:cs="Arial"/>
          <w:sz w:val="22"/>
          <w:szCs w:val="22"/>
        </w:rPr>
      </w:pPr>
      <w:r w:rsidRPr="00FC7A12">
        <w:rPr>
          <w:rFonts w:ascii="Arial" w:hAnsi="Arial" w:cs="Arial"/>
          <w:sz w:val="22"/>
          <w:szCs w:val="22"/>
        </w:rPr>
        <w:t>Sredstva se bodo dodeljevala na podlagi pogojev in meril, ki so sestavni del tega javnega razpisa ter skladno s Pravilnikom o dodeljevanju proračunskih sredstev za pospeševanje razvoja gospodarstva v Občini Sevnica</w:t>
      </w:r>
      <w:r w:rsidR="008B6FB6" w:rsidRPr="00FC7A12">
        <w:rPr>
          <w:rFonts w:ascii="Arial" w:hAnsi="Arial" w:cs="Arial"/>
          <w:sz w:val="22"/>
          <w:szCs w:val="22"/>
        </w:rPr>
        <w:t xml:space="preserve"> in njegovimi spremembami</w:t>
      </w:r>
      <w:r w:rsidRPr="00FC7A12">
        <w:rPr>
          <w:rFonts w:ascii="Arial" w:hAnsi="Arial" w:cs="Arial"/>
          <w:sz w:val="22"/>
          <w:szCs w:val="22"/>
        </w:rPr>
        <w:t xml:space="preserve">. </w:t>
      </w:r>
    </w:p>
    <w:p w14:paraId="27C248AC" w14:textId="77777777" w:rsidR="00FD5AF9" w:rsidRPr="00FC7A12" w:rsidRDefault="00FD5AF9" w:rsidP="00FD5AF9">
      <w:pPr>
        <w:jc w:val="both"/>
        <w:rPr>
          <w:rFonts w:ascii="Arial" w:hAnsi="Arial" w:cs="Arial"/>
          <w:sz w:val="22"/>
          <w:szCs w:val="22"/>
        </w:rPr>
      </w:pPr>
    </w:p>
    <w:p w14:paraId="636ABBBC" w14:textId="77777777" w:rsidR="00FD5AF9" w:rsidRPr="00FC7A12" w:rsidRDefault="00FD5AF9" w:rsidP="00FD5AF9">
      <w:pPr>
        <w:jc w:val="both"/>
        <w:rPr>
          <w:rFonts w:ascii="Arial" w:hAnsi="Arial" w:cs="Arial"/>
          <w:sz w:val="22"/>
          <w:szCs w:val="22"/>
        </w:rPr>
      </w:pPr>
      <w:r w:rsidRPr="00FC7A12">
        <w:rPr>
          <w:rFonts w:ascii="Arial" w:hAnsi="Arial" w:cs="Arial"/>
          <w:sz w:val="22"/>
          <w:szCs w:val="22"/>
        </w:rPr>
        <w:t>V kolikor bodo pri posameznih ukrepih sredstva ostala nerazporejena, se lahko prosta sredstva prenesejo na ukrepe, kjer bo prispelo večje število vlog od razpoložljivih sredstev. V kolikor bo glede na število vlog in odobreno višino upravičenih stroškov predvidenih sredstev za javni razpis premalo, se bodo vsem upravičencem dodeljena sredstva sorazmerno znižala.</w:t>
      </w:r>
    </w:p>
    <w:p w14:paraId="10B0FF8E" w14:textId="77777777" w:rsidR="00FD5AF9" w:rsidRPr="00FC7A12" w:rsidRDefault="00FD5AF9" w:rsidP="00FD5AF9">
      <w:pPr>
        <w:jc w:val="both"/>
        <w:rPr>
          <w:rFonts w:ascii="Arial" w:hAnsi="Arial" w:cs="Arial"/>
          <w:sz w:val="22"/>
          <w:szCs w:val="22"/>
        </w:rPr>
      </w:pPr>
    </w:p>
    <w:p w14:paraId="71489F68" w14:textId="77777777" w:rsidR="00FD5AF9" w:rsidRPr="00FC7A12" w:rsidRDefault="00FD5AF9" w:rsidP="00FD5AF9">
      <w:pPr>
        <w:jc w:val="both"/>
        <w:rPr>
          <w:rFonts w:ascii="Arial" w:hAnsi="Arial" w:cs="Arial"/>
          <w:b/>
          <w:bCs/>
          <w:i/>
          <w:sz w:val="22"/>
          <w:szCs w:val="22"/>
        </w:rPr>
      </w:pPr>
      <w:r w:rsidRPr="00FC7A12">
        <w:rPr>
          <w:rFonts w:ascii="Arial" w:hAnsi="Arial" w:cs="Arial"/>
          <w:b/>
          <w:bCs/>
          <w:i/>
          <w:sz w:val="22"/>
          <w:szCs w:val="22"/>
        </w:rPr>
        <w:t>IV. Pogoji in merila za dodeljevanje sredstev</w:t>
      </w:r>
    </w:p>
    <w:p w14:paraId="0A185B29" w14:textId="77777777" w:rsidR="00FD5AF9" w:rsidRPr="00FC7A12" w:rsidRDefault="00FD5AF9" w:rsidP="00FD5AF9">
      <w:pPr>
        <w:jc w:val="both"/>
        <w:rPr>
          <w:rFonts w:ascii="Arial" w:hAnsi="Arial" w:cs="Arial"/>
          <w:b/>
          <w:bCs/>
          <w:i/>
          <w:sz w:val="22"/>
          <w:szCs w:val="22"/>
        </w:rPr>
      </w:pPr>
    </w:p>
    <w:p w14:paraId="636DE977" w14:textId="77777777" w:rsidR="00FD5AF9" w:rsidRPr="00FC7A12" w:rsidRDefault="00FD5AF9" w:rsidP="00FD5AF9">
      <w:pPr>
        <w:numPr>
          <w:ilvl w:val="0"/>
          <w:numId w:val="2"/>
        </w:numPr>
        <w:tabs>
          <w:tab w:val="clear" w:pos="720"/>
          <w:tab w:val="num" w:pos="360"/>
        </w:tabs>
        <w:ind w:hanging="720"/>
        <w:jc w:val="both"/>
        <w:rPr>
          <w:rFonts w:ascii="Arial" w:hAnsi="Arial" w:cs="Arial"/>
          <w:b/>
          <w:bCs/>
          <w:sz w:val="22"/>
          <w:szCs w:val="22"/>
        </w:rPr>
      </w:pPr>
      <w:r w:rsidRPr="00FC7A12">
        <w:rPr>
          <w:rFonts w:ascii="Arial" w:hAnsi="Arial" w:cs="Arial"/>
          <w:b/>
          <w:bCs/>
          <w:sz w:val="22"/>
          <w:szCs w:val="22"/>
        </w:rPr>
        <w:t>SPLOŠNI POGOJI</w:t>
      </w:r>
    </w:p>
    <w:p w14:paraId="0AA27591" w14:textId="77777777" w:rsidR="00FD5AF9" w:rsidRPr="00FC7A12" w:rsidRDefault="00FD5AF9" w:rsidP="00FD5AF9">
      <w:pPr>
        <w:pStyle w:val="p"/>
        <w:numPr>
          <w:ilvl w:val="0"/>
          <w:numId w:val="8"/>
        </w:numPr>
        <w:tabs>
          <w:tab w:val="clear" w:pos="720"/>
          <w:tab w:val="num" w:pos="360"/>
        </w:tabs>
        <w:spacing w:before="0" w:after="0"/>
        <w:ind w:left="360"/>
        <w:rPr>
          <w:color w:val="auto"/>
        </w:rPr>
      </w:pPr>
      <w:r w:rsidRPr="00FC7A12">
        <w:rPr>
          <w:color w:val="auto"/>
        </w:rPr>
        <w:t xml:space="preserve">Pomoči se dodeljujejo po pravilu »de </w:t>
      </w:r>
      <w:proofErr w:type="spellStart"/>
      <w:r w:rsidRPr="00FC7A12">
        <w:rPr>
          <w:color w:val="auto"/>
        </w:rPr>
        <w:t>minimis</w:t>
      </w:r>
      <w:proofErr w:type="spellEnd"/>
      <w:r w:rsidRPr="00FC7A12">
        <w:rPr>
          <w:color w:val="auto"/>
        </w:rPr>
        <w:t xml:space="preserve">«. Splošna določila za ukrepe pomoči »de </w:t>
      </w:r>
      <w:proofErr w:type="spellStart"/>
      <w:r w:rsidRPr="00FC7A12">
        <w:rPr>
          <w:color w:val="auto"/>
        </w:rPr>
        <w:t>minimis</w:t>
      </w:r>
      <w:proofErr w:type="spellEnd"/>
      <w:r w:rsidRPr="00FC7A12">
        <w:rPr>
          <w:color w:val="auto"/>
        </w:rPr>
        <w:t>« so naslednja:</w:t>
      </w:r>
    </w:p>
    <w:p w14:paraId="1584EE68" w14:textId="77777777" w:rsidR="00FD5AF9" w:rsidRPr="00FC7A12" w:rsidRDefault="00FD5AF9" w:rsidP="00FD5AF9">
      <w:pPr>
        <w:numPr>
          <w:ilvl w:val="0"/>
          <w:numId w:val="6"/>
        </w:numPr>
        <w:jc w:val="both"/>
        <w:rPr>
          <w:rFonts w:ascii="Arial" w:hAnsi="Arial" w:cs="Arial"/>
          <w:sz w:val="22"/>
          <w:szCs w:val="22"/>
        </w:rPr>
      </w:pPr>
      <w:r w:rsidRPr="00FC7A12">
        <w:rPr>
          <w:rFonts w:ascii="Arial" w:hAnsi="Arial" w:cs="Arial"/>
          <w:sz w:val="22"/>
          <w:szCs w:val="22"/>
        </w:rPr>
        <w:t xml:space="preserve">pomoči se dodeljujejo v skladu z Uredbo Komisije (EU) št. 1407/2013 z dne 18. decembra 2013 o uporabi členov 107 in 108 Pogodbe o delovanju Evropske unije pri pomoči de </w:t>
      </w:r>
      <w:proofErr w:type="spellStart"/>
      <w:r w:rsidRPr="00FC7A12">
        <w:rPr>
          <w:rFonts w:ascii="Arial" w:hAnsi="Arial" w:cs="Arial"/>
          <w:sz w:val="22"/>
          <w:szCs w:val="22"/>
        </w:rPr>
        <w:t>minimis</w:t>
      </w:r>
      <w:proofErr w:type="spellEnd"/>
      <w:r w:rsidRPr="00FC7A12">
        <w:rPr>
          <w:rFonts w:ascii="Arial" w:hAnsi="Arial" w:cs="Arial"/>
          <w:sz w:val="22"/>
          <w:szCs w:val="22"/>
        </w:rPr>
        <w:t xml:space="preserve"> (Uradni list EU L 352, 24.12.2013),</w:t>
      </w:r>
    </w:p>
    <w:p w14:paraId="27BABE23" w14:textId="77777777" w:rsidR="00FD5AF9" w:rsidRPr="00FC7A12" w:rsidRDefault="00FD5AF9" w:rsidP="00FD5AF9">
      <w:pPr>
        <w:numPr>
          <w:ilvl w:val="0"/>
          <w:numId w:val="6"/>
        </w:numPr>
        <w:jc w:val="both"/>
        <w:rPr>
          <w:rFonts w:ascii="Arial" w:hAnsi="Arial" w:cs="Arial"/>
          <w:sz w:val="22"/>
          <w:szCs w:val="22"/>
        </w:rPr>
      </w:pPr>
      <w:r w:rsidRPr="00FC7A12">
        <w:rPr>
          <w:rFonts w:ascii="Arial" w:hAnsi="Arial" w:cs="Arial"/>
          <w:sz w:val="22"/>
          <w:szCs w:val="22"/>
        </w:rPr>
        <w:t>skupni znesek pomoči, dodeljen enotnemu podj</w:t>
      </w:r>
      <w:r w:rsidR="002374DC" w:rsidRPr="00FC7A12">
        <w:rPr>
          <w:rFonts w:ascii="Arial" w:hAnsi="Arial" w:cs="Arial"/>
          <w:sz w:val="22"/>
          <w:szCs w:val="22"/>
        </w:rPr>
        <w:t>etju ne sme presegati 200.000</w:t>
      </w:r>
      <w:r w:rsidRPr="00FC7A12">
        <w:rPr>
          <w:rFonts w:ascii="Arial" w:hAnsi="Arial" w:cs="Arial"/>
          <w:sz w:val="22"/>
          <w:szCs w:val="22"/>
        </w:rPr>
        <w:t xml:space="preserve"> EUR v obdobju zadnjih treh proračunskih let, ne glede na obliko ali namen pomoči ter ne glede na to, ali se pomoč dodeli iz sredstev države, občine ali Unije, pri čemer v primeru podjetij, ki delujejo v komercialnem cestnem tovornem prevozu, znaša zgornja </w:t>
      </w:r>
      <w:r w:rsidR="002374DC" w:rsidRPr="00FC7A12">
        <w:rPr>
          <w:rFonts w:ascii="Arial" w:hAnsi="Arial" w:cs="Arial"/>
          <w:sz w:val="22"/>
          <w:szCs w:val="22"/>
        </w:rPr>
        <w:t>dovoljena meja pomoči 100.000</w:t>
      </w:r>
      <w:r w:rsidRPr="00FC7A12">
        <w:rPr>
          <w:rFonts w:ascii="Arial" w:hAnsi="Arial" w:cs="Arial"/>
          <w:sz w:val="22"/>
          <w:szCs w:val="22"/>
        </w:rPr>
        <w:t xml:space="preserve"> EUR,</w:t>
      </w:r>
    </w:p>
    <w:p w14:paraId="421CFA97" w14:textId="77777777" w:rsidR="00FD5AF9" w:rsidRPr="00FC7A12" w:rsidRDefault="00FD5AF9" w:rsidP="00FD5AF9">
      <w:pPr>
        <w:numPr>
          <w:ilvl w:val="0"/>
          <w:numId w:val="6"/>
        </w:numPr>
        <w:jc w:val="both"/>
        <w:rPr>
          <w:rFonts w:ascii="Arial" w:hAnsi="Arial" w:cs="Arial"/>
          <w:sz w:val="22"/>
          <w:szCs w:val="22"/>
        </w:rPr>
      </w:pPr>
      <w:r w:rsidRPr="00FC7A12">
        <w:rPr>
          <w:rFonts w:ascii="Arial" w:hAnsi="Arial" w:cs="Arial"/>
          <w:sz w:val="22"/>
          <w:szCs w:val="22"/>
        </w:rPr>
        <w:lastRenderedPageBreak/>
        <w:t>pomoč ne sme biti namenjena za nabavo vozil za prevoz tovora v podjetjih, ki opravljajo komercialni cestni tovorni prevoz,</w:t>
      </w:r>
    </w:p>
    <w:p w14:paraId="6CC63D55" w14:textId="77777777" w:rsidR="00FD5AF9" w:rsidRPr="00FC7A12" w:rsidRDefault="00FD5AF9" w:rsidP="00FD5AF9">
      <w:pPr>
        <w:numPr>
          <w:ilvl w:val="0"/>
          <w:numId w:val="6"/>
        </w:numPr>
        <w:jc w:val="both"/>
        <w:rPr>
          <w:rFonts w:ascii="Arial" w:hAnsi="Arial" w:cs="Arial"/>
          <w:sz w:val="22"/>
          <w:szCs w:val="22"/>
        </w:rPr>
      </w:pPr>
      <w:r w:rsidRPr="00FC7A12">
        <w:rPr>
          <w:rFonts w:ascii="Arial" w:hAnsi="Arial" w:cs="Arial"/>
          <w:sz w:val="22"/>
          <w:szCs w:val="22"/>
        </w:rPr>
        <w:t>pomoč ne sme biti namenjena izvozu oziroma z izvozom povezani dejavnosti v tretje države ali države članice, kot je pomoč, neposredno povezana z izvoženimi količinami, z ustanovitvijo in delovanjem distribucijske mreže ali drugimi tekočimi izdatki, povezanimi z izvozno dejavnostjo,</w:t>
      </w:r>
    </w:p>
    <w:p w14:paraId="0C2BD4DA" w14:textId="77777777" w:rsidR="00FD5AF9" w:rsidRPr="00FC7A12" w:rsidRDefault="00FD5AF9" w:rsidP="00FD5AF9">
      <w:pPr>
        <w:numPr>
          <w:ilvl w:val="0"/>
          <w:numId w:val="6"/>
        </w:numPr>
        <w:jc w:val="both"/>
        <w:rPr>
          <w:rFonts w:ascii="Arial" w:hAnsi="Arial" w:cs="Arial"/>
          <w:sz w:val="22"/>
          <w:szCs w:val="22"/>
        </w:rPr>
      </w:pPr>
      <w:r w:rsidRPr="00FC7A12">
        <w:rPr>
          <w:rFonts w:ascii="Arial" w:hAnsi="Arial" w:cs="Arial"/>
          <w:sz w:val="22"/>
          <w:szCs w:val="22"/>
        </w:rPr>
        <w:t>pomoč ne sme biti pogojena s prednostno rabo domačih proizvodov pred uvoženimi,</w:t>
      </w:r>
    </w:p>
    <w:p w14:paraId="08916320" w14:textId="77777777" w:rsidR="00FD5AF9" w:rsidRPr="00FC7A12" w:rsidRDefault="00FD5AF9" w:rsidP="00FD5AF9">
      <w:pPr>
        <w:numPr>
          <w:ilvl w:val="0"/>
          <w:numId w:val="6"/>
        </w:numPr>
        <w:jc w:val="both"/>
        <w:rPr>
          <w:rFonts w:ascii="Arial" w:hAnsi="Arial" w:cs="Arial"/>
          <w:sz w:val="22"/>
          <w:szCs w:val="22"/>
        </w:rPr>
      </w:pPr>
      <w:r w:rsidRPr="00FC7A12">
        <w:rPr>
          <w:rFonts w:ascii="Arial" w:hAnsi="Arial" w:cs="Arial"/>
          <w:sz w:val="22"/>
          <w:szCs w:val="22"/>
        </w:rPr>
        <w:t xml:space="preserve">dajalec pomoči pisno obvesti prejemnika, da je pomoč dodeljena po pravilu »de </w:t>
      </w:r>
      <w:proofErr w:type="spellStart"/>
      <w:r w:rsidRPr="00FC7A12">
        <w:rPr>
          <w:rFonts w:ascii="Arial" w:hAnsi="Arial" w:cs="Arial"/>
          <w:sz w:val="22"/>
          <w:szCs w:val="22"/>
        </w:rPr>
        <w:t>minimis</w:t>
      </w:r>
      <w:proofErr w:type="spellEnd"/>
      <w:r w:rsidRPr="00FC7A12">
        <w:rPr>
          <w:rFonts w:ascii="Arial" w:hAnsi="Arial" w:cs="Arial"/>
          <w:sz w:val="22"/>
          <w:szCs w:val="22"/>
        </w:rPr>
        <w:t>«,</w:t>
      </w:r>
    </w:p>
    <w:p w14:paraId="4C947161" w14:textId="77777777" w:rsidR="00FD5AF9" w:rsidRPr="00FC7A12" w:rsidRDefault="00FD5AF9" w:rsidP="00FD5AF9">
      <w:pPr>
        <w:numPr>
          <w:ilvl w:val="0"/>
          <w:numId w:val="6"/>
        </w:numPr>
        <w:jc w:val="both"/>
        <w:rPr>
          <w:rFonts w:ascii="Arial" w:hAnsi="Arial" w:cs="Arial"/>
          <w:sz w:val="22"/>
          <w:szCs w:val="22"/>
        </w:rPr>
      </w:pPr>
      <w:r w:rsidRPr="00FC7A12">
        <w:rPr>
          <w:rFonts w:ascii="Arial" w:hAnsi="Arial" w:cs="Arial"/>
          <w:sz w:val="22"/>
          <w:szCs w:val="22"/>
        </w:rPr>
        <w:t>dajalec pomoči mora od prejemnika pomoči pred dodelitvijo sredstev pridobiti;</w:t>
      </w:r>
    </w:p>
    <w:p w14:paraId="75CE7D43" w14:textId="77777777" w:rsidR="00FD5AF9" w:rsidRPr="00FC7A12" w:rsidRDefault="00FD5AF9" w:rsidP="00FD5AF9">
      <w:pPr>
        <w:numPr>
          <w:ilvl w:val="0"/>
          <w:numId w:val="12"/>
        </w:numPr>
        <w:jc w:val="both"/>
        <w:rPr>
          <w:rFonts w:ascii="Arial" w:hAnsi="Arial" w:cs="Arial"/>
          <w:sz w:val="22"/>
          <w:szCs w:val="22"/>
        </w:rPr>
      </w:pPr>
      <w:r w:rsidRPr="00FC7A12">
        <w:rPr>
          <w:rFonts w:ascii="Arial" w:hAnsi="Arial" w:cs="Arial"/>
          <w:sz w:val="22"/>
          <w:szCs w:val="22"/>
        </w:rPr>
        <w:t xml:space="preserve">pisno izjavo o vseh drugih pomočeh de </w:t>
      </w:r>
      <w:proofErr w:type="spellStart"/>
      <w:r w:rsidRPr="00FC7A12">
        <w:rPr>
          <w:rFonts w:ascii="Arial" w:hAnsi="Arial" w:cs="Arial"/>
          <w:sz w:val="22"/>
          <w:szCs w:val="22"/>
        </w:rPr>
        <w:t>minimis</w:t>
      </w:r>
      <w:proofErr w:type="spellEnd"/>
      <w:r w:rsidRPr="00FC7A12">
        <w:rPr>
          <w:rFonts w:ascii="Arial" w:hAnsi="Arial" w:cs="Arial"/>
          <w:sz w:val="22"/>
          <w:szCs w:val="22"/>
        </w:rPr>
        <w:t xml:space="preserve">, ki jih je podjetje prejelo na podlagi tega pravilnika ali drugih uredb de </w:t>
      </w:r>
      <w:proofErr w:type="spellStart"/>
      <w:r w:rsidRPr="00FC7A12">
        <w:rPr>
          <w:rFonts w:ascii="Arial" w:hAnsi="Arial" w:cs="Arial"/>
          <w:sz w:val="22"/>
          <w:szCs w:val="22"/>
        </w:rPr>
        <w:t>minimis</w:t>
      </w:r>
      <w:proofErr w:type="spellEnd"/>
      <w:r w:rsidRPr="00FC7A12">
        <w:rPr>
          <w:rFonts w:ascii="Arial" w:hAnsi="Arial" w:cs="Arial"/>
          <w:sz w:val="22"/>
          <w:szCs w:val="22"/>
        </w:rPr>
        <w:t xml:space="preserve"> v predhodnih dveh in v tekočem proračunskem letu,</w:t>
      </w:r>
    </w:p>
    <w:p w14:paraId="0DA86A2E" w14:textId="77777777" w:rsidR="00FD5AF9" w:rsidRPr="00FC7A12" w:rsidRDefault="00FD5AF9" w:rsidP="00FD5AF9">
      <w:pPr>
        <w:numPr>
          <w:ilvl w:val="0"/>
          <w:numId w:val="12"/>
        </w:numPr>
        <w:jc w:val="both"/>
        <w:rPr>
          <w:rFonts w:ascii="Arial" w:hAnsi="Arial" w:cs="Arial"/>
          <w:sz w:val="22"/>
          <w:szCs w:val="22"/>
        </w:rPr>
      </w:pPr>
      <w:r w:rsidRPr="00FC7A12">
        <w:rPr>
          <w:rFonts w:ascii="Arial" w:hAnsi="Arial" w:cs="Arial"/>
          <w:sz w:val="22"/>
          <w:szCs w:val="22"/>
        </w:rPr>
        <w:t>pisno izjavo, ali gre za primer pripojenega podjetja ali delitve podjetja,</w:t>
      </w:r>
    </w:p>
    <w:p w14:paraId="10FE1D7D" w14:textId="77777777" w:rsidR="00FD5AF9" w:rsidRPr="00FC7A12" w:rsidRDefault="00FD5AF9" w:rsidP="00FD5AF9">
      <w:pPr>
        <w:numPr>
          <w:ilvl w:val="0"/>
          <w:numId w:val="12"/>
        </w:numPr>
        <w:jc w:val="both"/>
        <w:rPr>
          <w:rFonts w:ascii="Arial" w:hAnsi="Arial" w:cs="Arial"/>
          <w:sz w:val="22"/>
          <w:szCs w:val="22"/>
        </w:rPr>
      </w:pPr>
      <w:r w:rsidRPr="00FC7A12">
        <w:rPr>
          <w:rFonts w:ascii="Arial" w:hAnsi="Arial" w:cs="Arial"/>
          <w:sz w:val="22"/>
          <w:szCs w:val="22"/>
        </w:rPr>
        <w:t>pisno izjavo s seznamom vseh z njim povezanih podjetij,</w:t>
      </w:r>
    </w:p>
    <w:p w14:paraId="7FBDEF6A" w14:textId="77777777" w:rsidR="00FD5AF9" w:rsidRPr="00FC7A12" w:rsidRDefault="00FD5AF9" w:rsidP="00FD5AF9">
      <w:pPr>
        <w:numPr>
          <w:ilvl w:val="0"/>
          <w:numId w:val="12"/>
        </w:numPr>
        <w:jc w:val="both"/>
        <w:rPr>
          <w:rFonts w:ascii="Arial" w:hAnsi="Arial" w:cs="Arial"/>
          <w:sz w:val="22"/>
          <w:szCs w:val="22"/>
        </w:rPr>
      </w:pPr>
      <w:r w:rsidRPr="00FC7A12">
        <w:rPr>
          <w:rFonts w:ascii="Arial" w:hAnsi="Arial" w:cs="Arial"/>
          <w:sz w:val="22"/>
          <w:szCs w:val="22"/>
        </w:rPr>
        <w:t xml:space="preserve">pisno izjavo o drugih že prejetih (ali zaprošenih) pomočeh za iste upravičene stroške, </w:t>
      </w:r>
    </w:p>
    <w:p w14:paraId="3496BFC0" w14:textId="77777777" w:rsidR="00FD5AF9" w:rsidRPr="00FC7A12" w:rsidRDefault="00FD5AF9" w:rsidP="00FD5AF9">
      <w:pPr>
        <w:numPr>
          <w:ilvl w:val="0"/>
          <w:numId w:val="12"/>
        </w:numPr>
        <w:jc w:val="both"/>
        <w:rPr>
          <w:rFonts w:ascii="Arial" w:hAnsi="Arial" w:cs="Arial"/>
          <w:sz w:val="22"/>
          <w:szCs w:val="22"/>
        </w:rPr>
      </w:pPr>
      <w:r w:rsidRPr="00FC7A12">
        <w:rPr>
          <w:rFonts w:ascii="Arial" w:hAnsi="Arial" w:cs="Arial"/>
          <w:sz w:val="22"/>
          <w:szCs w:val="22"/>
        </w:rPr>
        <w:t xml:space="preserve">zagotovilo, da z dodeljenim zneskom pomoči de </w:t>
      </w:r>
      <w:proofErr w:type="spellStart"/>
      <w:r w:rsidRPr="00FC7A12">
        <w:rPr>
          <w:rFonts w:ascii="Arial" w:hAnsi="Arial" w:cs="Arial"/>
          <w:sz w:val="22"/>
          <w:szCs w:val="22"/>
        </w:rPr>
        <w:t>minimis</w:t>
      </w:r>
      <w:proofErr w:type="spellEnd"/>
      <w:r w:rsidRPr="00FC7A12">
        <w:rPr>
          <w:rFonts w:ascii="Arial" w:hAnsi="Arial" w:cs="Arial"/>
          <w:sz w:val="22"/>
          <w:szCs w:val="22"/>
        </w:rPr>
        <w:t xml:space="preserve">, ne bo presežena zgornja meja pomoči de </w:t>
      </w:r>
      <w:proofErr w:type="spellStart"/>
      <w:r w:rsidRPr="00FC7A12">
        <w:rPr>
          <w:rFonts w:ascii="Arial" w:hAnsi="Arial" w:cs="Arial"/>
          <w:sz w:val="22"/>
          <w:szCs w:val="22"/>
        </w:rPr>
        <w:t>minimis</w:t>
      </w:r>
      <w:proofErr w:type="spellEnd"/>
      <w:r w:rsidRPr="00FC7A12">
        <w:rPr>
          <w:rFonts w:ascii="Arial" w:hAnsi="Arial" w:cs="Arial"/>
          <w:sz w:val="22"/>
          <w:szCs w:val="22"/>
        </w:rPr>
        <w:t xml:space="preserve"> ter intenzivnosti pomoči po drugih predpisih,</w:t>
      </w:r>
    </w:p>
    <w:p w14:paraId="1647078A" w14:textId="77777777" w:rsidR="00FD5AF9" w:rsidRPr="00FC7A12" w:rsidRDefault="00FD5AF9" w:rsidP="00FD5AF9">
      <w:pPr>
        <w:numPr>
          <w:ilvl w:val="0"/>
          <w:numId w:val="6"/>
        </w:numPr>
        <w:jc w:val="both"/>
        <w:rPr>
          <w:rFonts w:ascii="Arial" w:hAnsi="Arial" w:cs="Arial"/>
          <w:sz w:val="22"/>
          <w:szCs w:val="22"/>
        </w:rPr>
      </w:pPr>
      <w:r w:rsidRPr="00FC7A12">
        <w:rPr>
          <w:rFonts w:ascii="Arial" w:hAnsi="Arial" w:cs="Arial"/>
          <w:sz w:val="22"/>
          <w:szCs w:val="22"/>
        </w:rPr>
        <w:t xml:space="preserve">do de </w:t>
      </w:r>
      <w:proofErr w:type="spellStart"/>
      <w:r w:rsidRPr="00FC7A12">
        <w:rPr>
          <w:rFonts w:ascii="Arial" w:hAnsi="Arial" w:cs="Arial"/>
          <w:sz w:val="22"/>
          <w:szCs w:val="22"/>
        </w:rPr>
        <w:t>minimis</w:t>
      </w:r>
      <w:proofErr w:type="spellEnd"/>
      <w:r w:rsidRPr="00FC7A12">
        <w:rPr>
          <w:rFonts w:ascii="Arial" w:hAnsi="Arial" w:cs="Arial"/>
          <w:sz w:val="22"/>
          <w:szCs w:val="22"/>
        </w:rPr>
        <w:t xml:space="preserve"> pomoči niso upravičena podjetja iz sektorjev:</w:t>
      </w:r>
    </w:p>
    <w:p w14:paraId="3DF8E3FE" w14:textId="77777777" w:rsidR="00FD5AF9" w:rsidRPr="00FC7A12" w:rsidRDefault="00FD5AF9" w:rsidP="00FD5AF9">
      <w:pPr>
        <w:numPr>
          <w:ilvl w:val="1"/>
          <w:numId w:val="6"/>
        </w:numPr>
        <w:jc w:val="both"/>
        <w:rPr>
          <w:rFonts w:ascii="Arial" w:hAnsi="Arial" w:cs="Arial"/>
          <w:sz w:val="22"/>
          <w:szCs w:val="22"/>
        </w:rPr>
      </w:pPr>
      <w:r w:rsidRPr="00FC7A12">
        <w:rPr>
          <w:rFonts w:ascii="Arial" w:hAnsi="Arial" w:cs="Arial"/>
          <w:sz w:val="22"/>
          <w:szCs w:val="22"/>
        </w:rPr>
        <w:t xml:space="preserve">ribištva in akvakulture, </w:t>
      </w:r>
    </w:p>
    <w:p w14:paraId="104F5D38" w14:textId="77777777" w:rsidR="00FD5AF9" w:rsidRPr="00FC7A12" w:rsidRDefault="00FD5AF9" w:rsidP="00FD5AF9">
      <w:pPr>
        <w:numPr>
          <w:ilvl w:val="1"/>
          <w:numId w:val="6"/>
        </w:numPr>
        <w:jc w:val="both"/>
        <w:rPr>
          <w:rFonts w:ascii="Arial" w:hAnsi="Arial" w:cs="Arial"/>
          <w:sz w:val="22"/>
          <w:szCs w:val="22"/>
        </w:rPr>
      </w:pPr>
      <w:r w:rsidRPr="00FC7A12">
        <w:rPr>
          <w:rFonts w:ascii="Arial" w:hAnsi="Arial" w:cs="Arial"/>
          <w:sz w:val="22"/>
          <w:szCs w:val="22"/>
        </w:rPr>
        <w:t xml:space="preserve">primarne proizvodnje kmetijskih proizvodov iz seznama v Prilogi I k Pogodbi o ustanovitvi Evropske skupnosti, </w:t>
      </w:r>
    </w:p>
    <w:p w14:paraId="4FB7EDEE" w14:textId="77777777" w:rsidR="00FD5AF9" w:rsidRPr="00FC7A12" w:rsidRDefault="00FD5AF9" w:rsidP="00FD5AF9">
      <w:pPr>
        <w:numPr>
          <w:ilvl w:val="1"/>
          <w:numId w:val="6"/>
        </w:numPr>
        <w:jc w:val="both"/>
        <w:rPr>
          <w:rFonts w:ascii="Arial" w:hAnsi="Arial" w:cs="Arial"/>
          <w:sz w:val="22"/>
          <w:szCs w:val="22"/>
        </w:rPr>
      </w:pPr>
      <w:r w:rsidRPr="00FC7A12">
        <w:rPr>
          <w:rFonts w:ascii="Arial" w:hAnsi="Arial" w:cs="Arial"/>
          <w:sz w:val="22"/>
          <w:szCs w:val="22"/>
        </w:rPr>
        <w:t>pomoči, dodeljene podjetjem, ki delujejo na področju predelave in trženja kmetijskih proizvodov iz seznama v Prilogi I k Pogodbi v naslednjih primerih:</w:t>
      </w:r>
    </w:p>
    <w:p w14:paraId="5E2FB354" w14:textId="77777777" w:rsidR="00FD5AF9" w:rsidRPr="00FC7A12" w:rsidRDefault="00FD5AF9" w:rsidP="00FD5AF9">
      <w:pPr>
        <w:numPr>
          <w:ilvl w:val="2"/>
          <w:numId w:val="6"/>
        </w:numPr>
        <w:jc w:val="both"/>
        <w:rPr>
          <w:rFonts w:ascii="Arial" w:hAnsi="Arial" w:cs="Arial"/>
          <w:sz w:val="22"/>
          <w:szCs w:val="22"/>
        </w:rPr>
      </w:pPr>
      <w:r w:rsidRPr="00FC7A12">
        <w:rPr>
          <w:rFonts w:ascii="Arial" w:hAnsi="Arial" w:cs="Arial"/>
          <w:sz w:val="22"/>
          <w:szCs w:val="22"/>
        </w:rPr>
        <w:t>če je znesek pomoči določen na podlagi cene ali količine zadevnih proizvodov, ki so kupljeni od primarnih proizvajalcev ali jih zadevna podjetja dajo na trg,</w:t>
      </w:r>
    </w:p>
    <w:p w14:paraId="0EC8EABA" w14:textId="539C6E03" w:rsidR="006C2124" w:rsidRPr="00FC7A12" w:rsidRDefault="00FD5AF9" w:rsidP="006C2124">
      <w:pPr>
        <w:numPr>
          <w:ilvl w:val="2"/>
          <w:numId w:val="6"/>
        </w:numPr>
        <w:jc w:val="both"/>
        <w:rPr>
          <w:rFonts w:ascii="Arial" w:hAnsi="Arial" w:cs="Arial"/>
          <w:sz w:val="22"/>
          <w:szCs w:val="22"/>
        </w:rPr>
      </w:pPr>
      <w:r w:rsidRPr="00FC7A12">
        <w:rPr>
          <w:rFonts w:ascii="Arial" w:hAnsi="Arial" w:cs="Arial"/>
          <w:sz w:val="22"/>
          <w:szCs w:val="22"/>
        </w:rPr>
        <w:t xml:space="preserve">če je pomoč pogojena s tem, da se delno ali v celoti prenese na primarne proizvajalce. </w:t>
      </w:r>
    </w:p>
    <w:p w14:paraId="72A9832F" w14:textId="35D62968" w:rsidR="00FD5AF9" w:rsidRPr="00FC7A12" w:rsidRDefault="00FD5AF9" w:rsidP="00761823">
      <w:pPr>
        <w:pStyle w:val="p"/>
        <w:numPr>
          <w:ilvl w:val="0"/>
          <w:numId w:val="8"/>
        </w:numPr>
        <w:tabs>
          <w:tab w:val="clear" w:pos="720"/>
          <w:tab w:val="num" w:pos="360"/>
        </w:tabs>
        <w:spacing w:before="0" w:after="0"/>
        <w:ind w:left="360"/>
        <w:rPr>
          <w:color w:val="auto"/>
        </w:rPr>
      </w:pPr>
      <w:r w:rsidRPr="00FC7A12">
        <w:rPr>
          <w:color w:val="auto"/>
        </w:rPr>
        <w:t>Do finančnih spodbud niso upravičeni</w:t>
      </w:r>
      <w:r w:rsidR="00761823" w:rsidRPr="00FC7A12">
        <w:rPr>
          <w:color w:val="auto"/>
        </w:rPr>
        <w:t xml:space="preserve"> </w:t>
      </w:r>
      <w:r w:rsidR="006C2124" w:rsidRPr="00FC7A12">
        <w:rPr>
          <w:color w:val="auto"/>
        </w:rPr>
        <w:t xml:space="preserve">tisti subjekti, </w:t>
      </w:r>
      <w:r w:rsidRPr="00FC7A12">
        <w:rPr>
          <w:color w:val="auto"/>
        </w:rPr>
        <w:t>ki nimajo poravnanih zapadlih obveznosti do Občine Sevnica in Republike Slovenije</w:t>
      </w:r>
      <w:r w:rsidR="00761823" w:rsidRPr="00FC7A12">
        <w:rPr>
          <w:color w:val="auto"/>
        </w:rPr>
        <w:t xml:space="preserve">. </w:t>
      </w:r>
    </w:p>
    <w:p w14:paraId="6C1A91B7" w14:textId="18936C75" w:rsidR="00FD5AF9" w:rsidRPr="00FC7A12" w:rsidRDefault="00FD5AF9" w:rsidP="00FD5AF9">
      <w:pPr>
        <w:pStyle w:val="Slog1"/>
        <w:numPr>
          <w:ilvl w:val="0"/>
          <w:numId w:val="8"/>
        </w:numPr>
        <w:tabs>
          <w:tab w:val="clear" w:pos="720"/>
          <w:tab w:val="num" w:pos="360"/>
        </w:tabs>
        <w:ind w:left="360"/>
        <w:jc w:val="both"/>
        <w:rPr>
          <w:rFonts w:ascii="Arial" w:hAnsi="Arial" w:cs="Arial"/>
          <w:sz w:val="22"/>
          <w:szCs w:val="22"/>
        </w:rPr>
      </w:pPr>
      <w:r w:rsidRPr="00FC7A12">
        <w:rPr>
          <w:rFonts w:ascii="Arial" w:hAnsi="Arial" w:cs="Arial"/>
          <w:sz w:val="22"/>
          <w:szCs w:val="22"/>
        </w:rPr>
        <w:t xml:space="preserve">Sredstva se lahko dodelijo upravičencem le za ukrepe, ki so se izvajali na območju občine Sevnica v razpisnem obdobju, </w:t>
      </w:r>
      <w:proofErr w:type="spellStart"/>
      <w:r w:rsidRPr="00FC7A12">
        <w:rPr>
          <w:rFonts w:ascii="Arial" w:hAnsi="Arial" w:cs="Arial"/>
          <w:sz w:val="22"/>
          <w:szCs w:val="22"/>
        </w:rPr>
        <w:t>t.j</w:t>
      </w:r>
      <w:proofErr w:type="spellEnd"/>
      <w:r w:rsidRPr="00FC7A12">
        <w:rPr>
          <w:rFonts w:ascii="Arial" w:hAnsi="Arial" w:cs="Arial"/>
          <w:sz w:val="22"/>
          <w:szCs w:val="22"/>
        </w:rPr>
        <w:t xml:space="preserve">. od </w:t>
      </w:r>
      <w:r w:rsidR="00D52EE6" w:rsidRPr="00FC7A12">
        <w:rPr>
          <w:rFonts w:ascii="Arial" w:hAnsi="Arial" w:cs="Arial"/>
          <w:sz w:val="22"/>
          <w:szCs w:val="22"/>
        </w:rPr>
        <w:t>21</w:t>
      </w:r>
      <w:r w:rsidR="00C87A7A" w:rsidRPr="00FC7A12">
        <w:rPr>
          <w:rFonts w:ascii="Arial" w:hAnsi="Arial" w:cs="Arial"/>
          <w:sz w:val="22"/>
          <w:szCs w:val="22"/>
        </w:rPr>
        <w:t>.5.20</w:t>
      </w:r>
      <w:r w:rsidR="00C16D05" w:rsidRPr="00FC7A12">
        <w:rPr>
          <w:rFonts w:ascii="Arial" w:hAnsi="Arial" w:cs="Arial"/>
          <w:sz w:val="22"/>
          <w:szCs w:val="22"/>
        </w:rPr>
        <w:t>2</w:t>
      </w:r>
      <w:r w:rsidR="000B7D75" w:rsidRPr="00FC7A12">
        <w:rPr>
          <w:rFonts w:ascii="Arial" w:hAnsi="Arial" w:cs="Arial"/>
          <w:sz w:val="22"/>
          <w:szCs w:val="22"/>
        </w:rPr>
        <w:t>3</w:t>
      </w:r>
      <w:r w:rsidR="00C87CD5" w:rsidRPr="00FC7A12">
        <w:rPr>
          <w:rFonts w:ascii="Arial" w:hAnsi="Arial" w:cs="Arial"/>
          <w:sz w:val="22"/>
          <w:szCs w:val="22"/>
        </w:rPr>
        <w:t xml:space="preserve"> do </w:t>
      </w:r>
      <w:r w:rsidR="004B0703" w:rsidRPr="00FC7A12">
        <w:rPr>
          <w:rFonts w:ascii="Arial" w:hAnsi="Arial" w:cs="Arial"/>
          <w:sz w:val="22"/>
          <w:szCs w:val="22"/>
        </w:rPr>
        <w:t>20.5.20</w:t>
      </w:r>
      <w:r w:rsidR="00D52EE6" w:rsidRPr="00FC7A12">
        <w:rPr>
          <w:rFonts w:ascii="Arial" w:hAnsi="Arial" w:cs="Arial"/>
          <w:sz w:val="22"/>
          <w:szCs w:val="22"/>
        </w:rPr>
        <w:t>2</w:t>
      </w:r>
      <w:r w:rsidR="000B7D75" w:rsidRPr="00FC7A12">
        <w:rPr>
          <w:rFonts w:ascii="Arial" w:hAnsi="Arial" w:cs="Arial"/>
          <w:sz w:val="22"/>
          <w:szCs w:val="22"/>
        </w:rPr>
        <w:t>4</w:t>
      </w:r>
      <w:r w:rsidRPr="00FC7A12">
        <w:rPr>
          <w:rFonts w:ascii="Arial" w:hAnsi="Arial" w:cs="Arial"/>
          <w:sz w:val="22"/>
          <w:szCs w:val="22"/>
        </w:rPr>
        <w:t xml:space="preserve">. </w:t>
      </w:r>
    </w:p>
    <w:p w14:paraId="52550C32" w14:textId="77777777" w:rsidR="00FD5AF9" w:rsidRPr="00FC7A12" w:rsidRDefault="00FD5AF9" w:rsidP="00FD5AF9">
      <w:pPr>
        <w:pStyle w:val="Slog1"/>
        <w:numPr>
          <w:ilvl w:val="0"/>
          <w:numId w:val="8"/>
        </w:numPr>
        <w:tabs>
          <w:tab w:val="clear" w:pos="720"/>
          <w:tab w:val="num" w:pos="360"/>
        </w:tabs>
        <w:ind w:left="360"/>
        <w:jc w:val="both"/>
        <w:rPr>
          <w:rFonts w:ascii="Arial" w:hAnsi="Arial" w:cs="Arial"/>
          <w:sz w:val="22"/>
          <w:szCs w:val="22"/>
        </w:rPr>
      </w:pPr>
      <w:r w:rsidRPr="00FC7A12">
        <w:rPr>
          <w:rFonts w:ascii="Arial" w:hAnsi="Arial" w:cs="Arial"/>
          <w:sz w:val="22"/>
          <w:szCs w:val="22"/>
        </w:rPr>
        <w:t>Pri upravičenih stroških se upošteva neto vrednost računa (znesek davčne osnove brez DDV).</w:t>
      </w:r>
    </w:p>
    <w:p w14:paraId="23C1B79A" w14:textId="77777777" w:rsidR="00FD5AF9" w:rsidRPr="00FC7A12" w:rsidRDefault="00FD5AF9" w:rsidP="00FD5AF9">
      <w:pPr>
        <w:pStyle w:val="Slog1"/>
        <w:numPr>
          <w:ilvl w:val="0"/>
          <w:numId w:val="8"/>
        </w:numPr>
        <w:tabs>
          <w:tab w:val="clear" w:pos="720"/>
          <w:tab w:val="num" w:pos="360"/>
        </w:tabs>
        <w:ind w:left="360"/>
        <w:jc w:val="both"/>
        <w:rPr>
          <w:rFonts w:ascii="Arial" w:hAnsi="Arial" w:cs="Arial"/>
          <w:sz w:val="22"/>
          <w:szCs w:val="22"/>
        </w:rPr>
      </w:pPr>
      <w:r w:rsidRPr="00FC7A12">
        <w:rPr>
          <w:rFonts w:ascii="Arial" w:hAnsi="Arial" w:cs="Arial"/>
          <w:sz w:val="22"/>
          <w:szCs w:val="22"/>
        </w:rPr>
        <w:t>Občina Sevnica bo sofinancirala izvedbo posameznih ukrepov ob predložitvi zahtevanih dokazil.</w:t>
      </w:r>
    </w:p>
    <w:p w14:paraId="59AD55D4" w14:textId="77777777" w:rsidR="00FD5AF9" w:rsidRPr="00FC7A12" w:rsidRDefault="00FD5AF9" w:rsidP="00FD5AF9">
      <w:pPr>
        <w:pStyle w:val="Slog1"/>
        <w:numPr>
          <w:ilvl w:val="0"/>
          <w:numId w:val="8"/>
        </w:numPr>
        <w:tabs>
          <w:tab w:val="clear" w:pos="720"/>
          <w:tab w:val="num" w:pos="360"/>
        </w:tabs>
        <w:ind w:left="360"/>
        <w:jc w:val="both"/>
        <w:rPr>
          <w:rFonts w:ascii="Arial" w:hAnsi="Arial" w:cs="Arial"/>
          <w:sz w:val="22"/>
          <w:szCs w:val="22"/>
        </w:rPr>
      </w:pPr>
      <w:r w:rsidRPr="00FC7A12">
        <w:rPr>
          <w:rFonts w:ascii="Arial" w:hAnsi="Arial" w:cs="Arial"/>
          <w:sz w:val="22"/>
          <w:szCs w:val="22"/>
        </w:rPr>
        <w:t>V primeru ugotovitve nenamenske porabe sredstev je prejemnik subvencijo dolžan vrniti skupaj s pripadajočimi zamudnimi obrestmi.</w:t>
      </w:r>
    </w:p>
    <w:p w14:paraId="69C27969" w14:textId="5C5923C4" w:rsidR="00FD5AF9" w:rsidRPr="00FC7A12" w:rsidRDefault="00FD5AF9" w:rsidP="00FD5AF9">
      <w:pPr>
        <w:pStyle w:val="Slog1"/>
        <w:numPr>
          <w:ilvl w:val="0"/>
          <w:numId w:val="0"/>
        </w:numPr>
        <w:jc w:val="both"/>
        <w:rPr>
          <w:rFonts w:ascii="Arial" w:hAnsi="Arial" w:cs="Arial"/>
          <w:sz w:val="22"/>
          <w:szCs w:val="22"/>
        </w:rPr>
      </w:pPr>
    </w:p>
    <w:p w14:paraId="62BDF92E" w14:textId="77777777" w:rsidR="004239AD" w:rsidRPr="00FC7A12" w:rsidRDefault="004239AD" w:rsidP="00FD5AF9">
      <w:pPr>
        <w:pStyle w:val="Slog1"/>
        <w:numPr>
          <w:ilvl w:val="0"/>
          <w:numId w:val="0"/>
        </w:numPr>
        <w:jc w:val="both"/>
        <w:rPr>
          <w:rFonts w:ascii="Arial" w:hAnsi="Arial" w:cs="Arial"/>
          <w:sz w:val="22"/>
          <w:szCs w:val="22"/>
        </w:rPr>
      </w:pPr>
    </w:p>
    <w:p w14:paraId="17AD0C3B" w14:textId="77777777" w:rsidR="00FD5AF9" w:rsidRPr="00FC7A12" w:rsidRDefault="00FD5AF9" w:rsidP="009E0DB4">
      <w:pPr>
        <w:numPr>
          <w:ilvl w:val="0"/>
          <w:numId w:val="2"/>
        </w:numPr>
        <w:tabs>
          <w:tab w:val="clear" w:pos="720"/>
          <w:tab w:val="num" w:pos="360"/>
        </w:tabs>
        <w:ind w:left="709" w:hanging="720"/>
        <w:jc w:val="both"/>
        <w:rPr>
          <w:rFonts w:ascii="Arial" w:hAnsi="Arial" w:cs="Arial"/>
          <w:b/>
          <w:bCs/>
          <w:sz w:val="22"/>
          <w:szCs w:val="22"/>
        </w:rPr>
      </w:pPr>
      <w:r w:rsidRPr="00FC7A12">
        <w:rPr>
          <w:rFonts w:ascii="Arial" w:hAnsi="Arial" w:cs="Arial"/>
          <w:b/>
          <w:bCs/>
          <w:sz w:val="22"/>
          <w:szCs w:val="22"/>
        </w:rPr>
        <w:t>POSEBNI POGOJI IN MERILA ZA POSAMEZNE UKREPE</w:t>
      </w:r>
    </w:p>
    <w:p w14:paraId="669CEF8D" w14:textId="77777777" w:rsidR="000D48BF" w:rsidRPr="00FC7A12" w:rsidRDefault="000D48BF" w:rsidP="00FD5AF9">
      <w:pPr>
        <w:jc w:val="both"/>
        <w:rPr>
          <w:rFonts w:ascii="Arial" w:hAnsi="Arial" w:cs="Arial"/>
          <w:sz w:val="22"/>
          <w:szCs w:val="22"/>
        </w:rPr>
      </w:pPr>
    </w:p>
    <w:p w14:paraId="706773C1" w14:textId="77777777" w:rsidR="00FD5AF9" w:rsidRPr="00FC7A12" w:rsidRDefault="00FD5AF9" w:rsidP="00FD5AF9">
      <w:pPr>
        <w:numPr>
          <w:ilvl w:val="0"/>
          <w:numId w:val="1"/>
        </w:numPr>
        <w:tabs>
          <w:tab w:val="clear" w:pos="720"/>
          <w:tab w:val="num" w:pos="360"/>
        </w:tabs>
        <w:ind w:hanging="720"/>
        <w:jc w:val="both"/>
        <w:rPr>
          <w:rFonts w:ascii="Arial" w:hAnsi="Arial" w:cs="Arial"/>
          <w:b/>
          <w:bCs/>
          <w:sz w:val="22"/>
          <w:szCs w:val="22"/>
        </w:rPr>
      </w:pPr>
      <w:r w:rsidRPr="00FC7A12">
        <w:rPr>
          <w:rFonts w:ascii="Arial" w:hAnsi="Arial" w:cs="Arial"/>
          <w:b/>
          <w:bCs/>
          <w:sz w:val="22"/>
          <w:szCs w:val="22"/>
        </w:rPr>
        <w:t>PROMOCIJA IZDELKOV IN STORITEV NA SEJMIH</w:t>
      </w:r>
    </w:p>
    <w:p w14:paraId="4BD0ACCC" w14:textId="77777777" w:rsidR="00FD5AF9" w:rsidRPr="00FC7A12" w:rsidRDefault="00FD5AF9" w:rsidP="00FD5AF9">
      <w:pPr>
        <w:jc w:val="both"/>
        <w:rPr>
          <w:rFonts w:ascii="Arial" w:hAnsi="Arial" w:cs="Arial"/>
          <w:b/>
          <w:bCs/>
          <w:sz w:val="22"/>
          <w:szCs w:val="22"/>
        </w:rPr>
      </w:pPr>
    </w:p>
    <w:p w14:paraId="1F81E75A" w14:textId="77777777" w:rsidR="00FD5AF9" w:rsidRPr="00FC7A12" w:rsidRDefault="00FD5AF9" w:rsidP="00FD5AF9">
      <w:pPr>
        <w:jc w:val="both"/>
        <w:rPr>
          <w:rFonts w:ascii="Arial" w:hAnsi="Arial" w:cs="Arial"/>
          <w:b/>
          <w:bCs/>
          <w:sz w:val="22"/>
          <w:szCs w:val="22"/>
        </w:rPr>
      </w:pPr>
      <w:r w:rsidRPr="00FC7A12">
        <w:rPr>
          <w:rFonts w:ascii="Arial" w:hAnsi="Arial" w:cs="Arial"/>
          <w:b/>
          <w:bCs/>
          <w:sz w:val="22"/>
          <w:szCs w:val="22"/>
        </w:rPr>
        <w:t>A.1 Upravičeni stroški</w:t>
      </w:r>
    </w:p>
    <w:p w14:paraId="559527FC" w14:textId="18AD0F6C" w:rsidR="00FD5AF9" w:rsidRPr="00FC7A12" w:rsidRDefault="00FD5AF9" w:rsidP="00FD5AF9">
      <w:pPr>
        <w:jc w:val="both"/>
        <w:rPr>
          <w:rFonts w:ascii="Arial" w:hAnsi="Arial" w:cs="Arial"/>
          <w:sz w:val="22"/>
          <w:szCs w:val="22"/>
        </w:rPr>
      </w:pPr>
      <w:r w:rsidRPr="00FC7A12">
        <w:rPr>
          <w:rFonts w:ascii="Arial" w:hAnsi="Arial" w:cs="Arial"/>
          <w:sz w:val="22"/>
          <w:szCs w:val="22"/>
        </w:rPr>
        <w:t>so stroški najetja in postavitve stojnice pri prvi udeležbi na določenem sejmu v</w:t>
      </w:r>
      <w:r w:rsidR="00646C2A" w:rsidRPr="00FC7A12">
        <w:rPr>
          <w:rFonts w:ascii="Arial" w:hAnsi="Arial" w:cs="Arial"/>
          <w:sz w:val="22"/>
          <w:szCs w:val="22"/>
        </w:rPr>
        <w:t xml:space="preserve"> obdobju</w:t>
      </w:r>
      <w:r w:rsidRPr="00FC7A12">
        <w:rPr>
          <w:rFonts w:ascii="Arial" w:hAnsi="Arial" w:cs="Arial"/>
          <w:sz w:val="22"/>
          <w:szCs w:val="22"/>
        </w:rPr>
        <w:t xml:space="preserve"> </w:t>
      </w:r>
      <w:r w:rsidR="00646C2A" w:rsidRPr="00FC7A12">
        <w:rPr>
          <w:rFonts w:ascii="Arial" w:hAnsi="Arial" w:cs="Arial"/>
          <w:sz w:val="22"/>
          <w:szCs w:val="22"/>
        </w:rPr>
        <w:t xml:space="preserve">od </w:t>
      </w:r>
      <w:r w:rsidR="00D52EE6" w:rsidRPr="00FC7A12">
        <w:rPr>
          <w:rFonts w:ascii="Arial" w:hAnsi="Arial" w:cs="Arial"/>
          <w:sz w:val="22"/>
          <w:szCs w:val="22"/>
        </w:rPr>
        <w:t>21.5.20</w:t>
      </w:r>
      <w:r w:rsidR="00C16D05" w:rsidRPr="00FC7A12">
        <w:rPr>
          <w:rFonts w:ascii="Arial" w:hAnsi="Arial" w:cs="Arial"/>
          <w:sz w:val="22"/>
          <w:szCs w:val="22"/>
        </w:rPr>
        <w:t>2</w:t>
      </w:r>
      <w:r w:rsidR="00A309BC" w:rsidRPr="00FC7A12">
        <w:rPr>
          <w:rFonts w:ascii="Arial" w:hAnsi="Arial" w:cs="Arial"/>
          <w:sz w:val="22"/>
          <w:szCs w:val="22"/>
        </w:rPr>
        <w:t>3</w:t>
      </w:r>
      <w:r w:rsidR="00553A81" w:rsidRPr="00FC7A12">
        <w:rPr>
          <w:rFonts w:ascii="Arial" w:hAnsi="Arial" w:cs="Arial"/>
          <w:sz w:val="22"/>
          <w:szCs w:val="22"/>
        </w:rPr>
        <w:t xml:space="preserve"> do </w:t>
      </w:r>
      <w:r w:rsidR="004B0703" w:rsidRPr="00FC7A12">
        <w:rPr>
          <w:rFonts w:ascii="Arial" w:hAnsi="Arial" w:cs="Arial"/>
          <w:sz w:val="22"/>
          <w:szCs w:val="22"/>
        </w:rPr>
        <w:t>20.5.20</w:t>
      </w:r>
      <w:r w:rsidR="00D52EE6" w:rsidRPr="00FC7A12">
        <w:rPr>
          <w:rFonts w:ascii="Arial" w:hAnsi="Arial" w:cs="Arial"/>
          <w:sz w:val="22"/>
          <w:szCs w:val="22"/>
        </w:rPr>
        <w:t>2</w:t>
      </w:r>
      <w:r w:rsidR="00A309BC" w:rsidRPr="00FC7A12">
        <w:rPr>
          <w:rFonts w:ascii="Arial" w:hAnsi="Arial" w:cs="Arial"/>
          <w:sz w:val="22"/>
          <w:szCs w:val="22"/>
        </w:rPr>
        <w:t>4</w:t>
      </w:r>
      <w:r w:rsidR="00553A81" w:rsidRPr="00FC7A12">
        <w:rPr>
          <w:rFonts w:ascii="Arial" w:hAnsi="Arial" w:cs="Arial"/>
          <w:sz w:val="22"/>
          <w:szCs w:val="22"/>
        </w:rPr>
        <w:t xml:space="preserve"> (upoštevajo se računi in plačila računov iz upravičenega obdobja).</w:t>
      </w:r>
      <w:r w:rsidR="00B706AF" w:rsidRPr="00FC7A12">
        <w:rPr>
          <w:rFonts w:ascii="Arial" w:hAnsi="Arial" w:cs="Arial"/>
          <w:sz w:val="22"/>
          <w:szCs w:val="22"/>
        </w:rPr>
        <w:t xml:space="preserve"> DDV ni upravičen strošek. </w:t>
      </w:r>
    </w:p>
    <w:p w14:paraId="7E9605BD" w14:textId="77777777" w:rsidR="005D5618" w:rsidRPr="00FC7A12" w:rsidRDefault="005D5618" w:rsidP="00FD5AF9">
      <w:pPr>
        <w:jc w:val="both"/>
        <w:rPr>
          <w:rFonts w:ascii="Arial" w:hAnsi="Arial" w:cs="Arial"/>
          <w:sz w:val="22"/>
          <w:szCs w:val="22"/>
        </w:rPr>
      </w:pPr>
    </w:p>
    <w:p w14:paraId="67D319B9" w14:textId="66D7F2C4" w:rsidR="00EF35D8" w:rsidRPr="00FC7A12" w:rsidRDefault="00EF35D8" w:rsidP="00EF35D8">
      <w:pPr>
        <w:jc w:val="both"/>
        <w:rPr>
          <w:rFonts w:ascii="Arial" w:hAnsi="Arial" w:cs="Arial"/>
          <w:bCs/>
          <w:sz w:val="22"/>
          <w:szCs w:val="22"/>
        </w:rPr>
      </w:pPr>
      <w:r w:rsidRPr="00FC7A12">
        <w:rPr>
          <w:rFonts w:ascii="Arial" w:hAnsi="Arial" w:cs="Arial"/>
          <w:sz w:val="22"/>
          <w:szCs w:val="22"/>
        </w:rPr>
        <w:t xml:space="preserve">Med upravičene stroške se uvrščajo </w:t>
      </w:r>
      <w:r w:rsidRPr="00FC7A12">
        <w:rPr>
          <w:rFonts w:ascii="Arial" w:hAnsi="Arial" w:cs="Arial"/>
          <w:bCs/>
          <w:sz w:val="22"/>
          <w:szCs w:val="22"/>
        </w:rPr>
        <w:t xml:space="preserve">stroški, ki so povezani s postavitvijo </w:t>
      </w:r>
      <w:r w:rsidR="00051FC3" w:rsidRPr="00FC7A12">
        <w:rPr>
          <w:rFonts w:ascii="Arial" w:hAnsi="Arial" w:cs="Arial"/>
          <w:bCs/>
          <w:sz w:val="22"/>
          <w:szCs w:val="22"/>
        </w:rPr>
        <w:t>in najemom s</w:t>
      </w:r>
      <w:r w:rsidRPr="00FC7A12">
        <w:rPr>
          <w:rFonts w:ascii="Arial" w:hAnsi="Arial" w:cs="Arial"/>
          <w:bCs/>
          <w:sz w:val="22"/>
          <w:szCs w:val="22"/>
        </w:rPr>
        <w:t>tojnice kot na primer: izdelava transparenta za stojnico, strošek najema oz. izdelave opreme</w:t>
      </w:r>
      <w:r w:rsidR="00051FC3" w:rsidRPr="00FC7A12">
        <w:rPr>
          <w:rFonts w:ascii="Arial" w:hAnsi="Arial" w:cs="Arial"/>
          <w:bCs/>
          <w:sz w:val="22"/>
          <w:szCs w:val="22"/>
        </w:rPr>
        <w:t xml:space="preserve"> za stojnico</w:t>
      </w:r>
      <w:r w:rsidRPr="00FC7A12">
        <w:rPr>
          <w:rFonts w:ascii="Arial" w:hAnsi="Arial" w:cs="Arial"/>
          <w:bCs/>
          <w:sz w:val="22"/>
          <w:szCs w:val="22"/>
        </w:rPr>
        <w:t>, šotori, strošek dovolilnice za dostop</w:t>
      </w:r>
      <w:r w:rsidR="00051FC3" w:rsidRPr="00FC7A12">
        <w:rPr>
          <w:rFonts w:ascii="Arial" w:hAnsi="Arial" w:cs="Arial"/>
          <w:bCs/>
          <w:sz w:val="22"/>
          <w:szCs w:val="22"/>
        </w:rPr>
        <w:t xml:space="preserve"> do stojnice</w:t>
      </w:r>
      <w:r w:rsidRPr="00FC7A12">
        <w:rPr>
          <w:rFonts w:ascii="Arial" w:hAnsi="Arial" w:cs="Arial"/>
          <w:bCs/>
          <w:sz w:val="22"/>
          <w:szCs w:val="22"/>
        </w:rPr>
        <w:t xml:space="preserve">, strošek prijavnine, zavarovanja, </w:t>
      </w:r>
      <w:r w:rsidRPr="00FC7A12">
        <w:rPr>
          <w:rFonts w:ascii="Arial" w:hAnsi="Arial" w:cs="Arial"/>
          <w:bCs/>
          <w:sz w:val="22"/>
          <w:szCs w:val="22"/>
        </w:rPr>
        <w:lastRenderedPageBreak/>
        <w:t>takse za odpadke - ekološka taksa, stro</w:t>
      </w:r>
      <w:r w:rsidR="00051FC3" w:rsidRPr="00FC7A12">
        <w:rPr>
          <w:rFonts w:ascii="Arial" w:hAnsi="Arial" w:cs="Arial"/>
          <w:bCs/>
          <w:sz w:val="22"/>
          <w:szCs w:val="22"/>
        </w:rPr>
        <w:t>šek najema razstavnega prostora, stroški promocije</w:t>
      </w:r>
      <w:r w:rsidR="00A309BC" w:rsidRPr="00FC7A12">
        <w:rPr>
          <w:rFonts w:ascii="Arial" w:hAnsi="Arial" w:cs="Arial"/>
          <w:bCs/>
          <w:sz w:val="22"/>
          <w:szCs w:val="22"/>
        </w:rPr>
        <w:t xml:space="preserve"> (promocijski DVD, USB ključek, brošure, letaki)</w:t>
      </w:r>
      <w:r w:rsidR="00051FC3" w:rsidRPr="00FC7A12">
        <w:rPr>
          <w:rFonts w:ascii="Arial" w:hAnsi="Arial" w:cs="Arial"/>
          <w:bCs/>
          <w:sz w:val="22"/>
          <w:szCs w:val="22"/>
        </w:rPr>
        <w:t>,</w:t>
      </w:r>
      <w:r w:rsidR="00A309BC" w:rsidRPr="00FC7A12">
        <w:rPr>
          <w:rFonts w:ascii="Arial" w:hAnsi="Arial" w:cs="Arial"/>
          <w:bCs/>
          <w:sz w:val="22"/>
          <w:szCs w:val="22"/>
        </w:rPr>
        <w:t xml:space="preserve"> </w:t>
      </w:r>
      <w:r w:rsidR="00051FC3" w:rsidRPr="00FC7A12">
        <w:rPr>
          <w:rFonts w:ascii="Arial" w:hAnsi="Arial" w:cs="Arial"/>
          <w:bCs/>
          <w:sz w:val="22"/>
          <w:szCs w:val="22"/>
        </w:rPr>
        <w:t>oglaševanja – objava oglasov, strošek sejemskega kataloga in izdelava drugih katalogov o proizvodih in storitvah za potrebe udeležbe na sejmu, vizitke, strošek električnega</w:t>
      </w:r>
      <w:r w:rsidR="007C6512" w:rsidRPr="00FC7A12">
        <w:rPr>
          <w:rFonts w:ascii="Arial" w:hAnsi="Arial" w:cs="Arial"/>
          <w:bCs/>
          <w:sz w:val="22"/>
          <w:szCs w:val="22"/>
        </w:rPr>
        <w:t xml:space="preserve"> priključka, interneta in drugi podobni stroški. </w:t>
      </w:r>
    </w:p>
    <w:p w14:paraId="1213CDB9" w14:textId="7F7E0FCD" w:rsidR="00051FC3" w:rsidRPr="00FC7A12" w:rsidRDefault="007C6512" w:rsidP="00EF35D8">
      <w:pPr>
        <w:jc w:val="both"/>
        <w:rPr>
          <w:rFonts w:ascii="Arial" w:hAnsi="Arial" w:cs="Arial"/>
          <w:bCs/>
          <w:sz w:val="22"/>
          <w:szCs w:val="22"/>
        </w:rPr>
      </w:pPr>
      <w:r w:rsidRPr="00FC7A12">
        <w:rPr>
          <w:rFonts w:ascii="Arial" w:hAnsi="Arial" w:cs="Arial"/>
          <w:bCs/>
          <w:sz w:val="22"/>
          <w:szCs w:val="22"/>
        </w:rPr>
        <w:t>Med neupravičene stroške se uvrščajo stroški, ki so povezani z degustacijo izdelkov in pridelkov na stojnici</w:t>
      </w:r>
      <w:r w:rsidR="00F450D3" w:rsidRPr="00FC7A12">
        <w:rPr>
          <w:rFonts w:ascii="Arial" w:hAnsi="Arial" w:cs="Arial"/>
          <w:bCs/>
          <w:sz w:val="22"/>
          <w:szCs w:val="22"/>
        </w:rPr>
        <w:t xml:space="preserve">, potni stroški, dnevnice, stroški prenočišč udeležencev na sejmu. </w:t>
      </w:r>
    </w:p>
    <w:p w14:paraId="05EE0DB9" w14:textId="77777777" w:rsidR="00EA62D6" w:rsidRPr="00FC7A12" w:rsidRDefault="00EA62D6" w:rsidP="00EF35D8">
      <w:pPr>
        <w:jc w:val="both"/>
        <w:rPr>
          <w:rFonts w:ascii="Arial" w:hAnsi="Arial" w:cs="Arial"/>
          <w:bCs/>
          <w:sz w:val="22"/>
          <w:szCs w:val="22"/>
        </w:rPr>
      </w:pPr>
    </w:p>
    <w:p w14:paraId="18911DBE" w14:textId="77777777" w:rsidR="00EA62D6" w:rsidRPr="00FC7A12" w:rsidRDefault="00EA62D6" w:rsidP="00EF35D8">
      <w:pPr>
        <w:jc w:val="both"/>
        <w:rPr>
          <w:rFonts w:ascii="Arial" w:hAnsi="Arial" w:cs="Arial"/>
          <w:sz w:val="22"/>
          <w:szCs w:val="22"/>
        </w:rPr>
      </w:pPr>
      <w:r w:rsidRPr="00FC7A12">
        <w:rPr>
          <w:rFonts w:ascii="Arial" w:hAnsi="Arial" w:cs="Arial"/>
          <w:b/>
          <w:bCs/>
          <w:sz w:val="22"/>
          <w:szCs w:val="22"/>
        </w:rPr>
        <w:t>Namen ukrepa</w:t>
      </w:r>
      <w:r w:rsidRPr="00FC7A12">
        <w:rPr>
          <w:rFonts w:ascii="Arial" w:hAnsi="Arial" w:cs="Arial"/>
          <w:bCs/>
          <w:sz w:val="22"/>
          <w:szCs w:val="22"/>
        </w:rPr>
        <w:t xml:space="preserve"> je predstavitev podjetnikov in obrtnikov ter njihovih proizvodov in storitev na sejmih doma in v tujini in s tem možnost za pridobitev novih poslov. </w:t>
      </w:r>
    </w:p>
    <w:p w14:paraId="122EC9F5" w14:textId="77777777" w:rsidR="00EF35D8" w:rsidRPr="00FC7A12" w:rsidRDefault="00EF35D8" w:rsidP="00FD5AF9">
      <w:pPr>
        <w:jc w:val="both"/>
        <w:rPr>
          <w:rFonts w:ascii="Arial" w:hAnsi="Arial" w:cs="Arial"/>
          <w:sz w:val="22"/>
          <w:szCs w:val="22"/>
        </w:rPr>
      </w:pPr>
    </w:p>
    <w:p w14:paraId="28067DDE" w14:textId="77777777" w:rsidR="00FD5AF9" w:rsidRPr="00FC7A12" w:rsidRDefault="00FD5AF9" w:rsidP="00FD5AF9">
      <w:pPr>
        <w:jc w:val="both"/>
        <w:rPr>
          <w:rFonts w:ascii="Arial" w:hAnsi="Arial" w:cs="Arial"/>
          <w:b/>
          <w:bCs/>
          <w:sz w:val="22"/>
          <w:szCs w:val="22"/>
        </w:rPr>
      </w:pPr>
      <w:r w:rsidRPr="00FC7A12">
        <w:rPr>
          <w:rFonts w:ascii="Arial" w:hAnsi="Arial" w:cs="Arial"/>
          <w:b/>
          <w:bCs/>
          <w:sz w:val="22"/>
          <w:szCs w:val="22"/>
        </w:rPr>
        <w:t>A.2 Upravičenci</w:t>
      </w:r>
    </w:p>
    <w:p w14:paraId="1C177A87" w14:textId="77777777" w:rsidR="00FD5AF9" w:rsidRPr="00FC7A12" w:rsidRDefault="00FD5AF9" w:rsidP="00FD5AF9">
      <w:pPr>
        <w:jc w:val="both"/>
        <w:rPr>
          <w:rFonts w:ascii="Arial" w:hAnsi="Arial" w:cs="Arial"/>
          <w:sz w:val="22"/>
          <w:szCs w:val="22"/>
        </w:rPr>
      </w:pPr>
      <w:r w:rsidRPr="00FC7A12">
        <w:rPr>
          <w:rFonts w:ascii="Arial" w:hAnsi="Arial" w:cs="Arial"/>
          <w:sz w:val="22"/>
          <w:szCs w:val="22"/>
        </w:rPr>
        <w:t xml:space="preserve">so </w:t>
      </w:r>
      <w:proofErr w:type="spellStart"/>
      <w:r w:rsidRPr="00FC7A12">
        <w:rPr>
          <w:rFonts w:ascii="Arial" w:hAnsi="Arial" w:cs="Arial"/>
          <w:sz w:val="22"/>
          <w:szCs w:val="22"/>
        </w:rPr>
        <w:t>mikro</w:t>
      </w:r>
      <w:proofErr w:type="spellEnd"/>
      <w:r w:rsidRPr="00FC7A12">
        <w:rPr>
          <w:rFonts w:ascii="Arial" w:hAnsi="Arial" w:cs="Arial"/>
          <w:sz w:val="22"/>
          <w:szCs w:val="22"/>
        </w:rPr>
        <w:t xml:space="preserve">, majhna in srednja enotna podjetja ali pa poslujejo kot samostojni podjetniki. Upravičenci morajo imeti sedež na območju občine Sevnica ter izvajati ukrepe, za katere je dodeljena pomoč po tem pravilniku, na območju občine Sevnica. Upravičenci, ki nimajo sedeža na območju občine Sevnica, morajo imeti na območju občine Sevnica poslovno enoto ali poslovni prostor, kjer zaposlujejo za namen opravljanja dejavnosti in investirajo na območju občine Sevnica. </w:t>
      </w:r>
    </w:p>
    <w:p w14:paraId="4BC44E74" w14:textId="77777777" w:rsidR="00FD5AF9" w:rsidRPr="00FC7A12" w:rsidRDefault="00FD5AF9" w:rsidP="00FD5AF9">
      <w:pPr>
        <w:jc w:val="both"/>
        <w:rPr>
          <w:rFonts w:ascii="Arial" w:hAnsi="Arial" w:cs="Arial"/>
          <w:sz w:val="22"/>
          <w:szCs w:val="22"/>
        </w:rPr>
      </w:pPr>
    </w:p>
    <w:p w14:paraId="4502A7EF" w14:textId="77777777" w:rsidR="00FD5AF9" w:rsidRPr="00FC7A12" w:rsidRDefault="00FD5AF9" w:rsidP="00FD5AF9">
      <w:pPr>
        <w:jc w:val="both"/>
        <w:rPr>
          <w:rFonts w:ascii="Arial" w:hAnsi="Arial" w:cs="Arial"/>
          <w:sz w:val="22"/>
          <w:szCs w:val="22"/>
        </w:rPr>
      </w:pPr>
      <w:r w:rsidRPr="00FC7A12">
        <w:rPr>
          <w:rFonts w:ascii="Arial" w:hAnsi="Arial" w:cs="Arial"/>
          <w:sz w:val="22"/>
          <w:szCs w:val="22"/>
        </w:rPr>
        <w:t xml:space="preserve">Za </w:t>
      </w:r>
      <w:proofErr w:type="spellStart"/>
      <w:r w:rsidRPr="00FC7A12">
        <w:rPr>
          <w:rFonts w:ascii="Arial" w:hAnsi="Arial" w:cs="Arial"/>
          <w:sz w:val="22"/>
          <w:szCs w:val="22"/>
        </w:rPr>
        <w:t>mikro</w:t>
      </w:r>
      <w:proofErr w:type="spellEnd"/>
      <w:r w:rsidRPr="00FC7A12">
        <w:rPr>
          <w:rFonts w:ascii="Arial" w:hAnsi="Arial" w:cs="Arial"/>
          <w:sz w:val="22"/>
          <w:szCs w:val="22"/>
        </w:rPr>
        <w:t>, majhna in srednja podjetja se uporablja definicija, ki jo navaja zakon o gospodarskih družbah.</w:t>
      </w:r>
    </w:p>
    <w:p w14:paraId="11F155F7" w14:textId="77777777" w:rsidR="00FD5AF9" w:rsidRPr="00FC7A12" w:rsidRDefault="00FD5AF9" w:rsidP="00FD5AF9">
      <w:pPr>
        <w:jc w:val="both"/>
        <w:rPr>
          <w:rFonts w:ascii="Arial" w:hAnsi="Arial" w:cs="Arial"/>
          <w:sz w:val="22"/>
          <w:szCs w:val="22"/>
        </w:rPr>
      </w:pPr>
    </w:p>
    <w:p w14:paraId="727BABE9" w14:textId="77777777" w:rsidR="00FD5AF9" w:rsidRPr="00FC7A12" w:rsidRDefault="00FD5AF9" w:rsidP="00FD5AF9">
      <w:pPr>
        <w:jc w:val="both"/>
        <w:rPr>
          <w:rFonts w:ascii="Arial" w:hAnsi="Arial" w:cs="Arial"/>
          <w:sz w:val="22"/>
          <w:szCs w:val="22"/>
        </w:rPr>
      </w:pPr>
      <w:r w:rsidRPr="00FC7A12">
        <w:rPr>
          <w:rFonts w:ascii="Arial" w:hAnsi="Arial" w:cs="Arial"/>
          <w:sz w:val="22"/>
          <w:szCs w:val="22"/>
        </w:rPr>
        <w:t xml:space="preserve">Pri samostojnih podjetnikih posameznikih se vsi pogoji za </w:t>
      </w:r>
      <w:proofErr w:type="spellStart"/>
      <w:r w:rsidRPr="00FC7A12">
        <w:rPr>
          <w:rFonts w:ascii="Arial" w:hAnsi="Arial" w:cs="Arial"/>
          <w:sz w:val="22"/>
          <w:szCs w:val="22"/>
        </w:rPr>
        <w:t>mikro</w:t>
      </w:r>
      <w:proofErr w:type="spellEnd"/>
      <w:r w:rsidRPr="00FC7A12">
        <w:rPr>
          <w:rFonts w:ascii="Arial" w:hAnsi="Arial" w:cs="Arial"/>
          <w:sz w:val="22"/>
          <w:szCs w:val="22"/>
        </w:rPr>
        <w:t>, majhna in srednja enotna podjetja smiselno upoštevajo.</w:t>
      </w:r>
    </w:p>
    <w:p w14:paraId="0D7EF8EB" w14:textId="77777777" w:rsidR="00FD5AF9" w:rsidRPr="00FC7A12" w:rsidRDefault="00FD5AF9" w:rsidP="00FD5AF9">
      <w:pPr>
        <w:jc w:val="both"/>
        <w:rPr>
          <w:rFonts w:ascii="Arial" w:hAnsi="Arial" w:cs="Arial"/>
          <w:sz w:val="22"/>
          <w:szCs w:val="22"/>
        </w:rPr>
      </w:pPr>
    </w:p>
    <w:p w14:paraId="5B1FF8CE" w14:textId="77777777" w:rsidR="00FD5AF9" w:rsidRPr="00FC7A12" w:rsidRDefault="00FD5AF9" w:rsidP="00FD5AF9">
      <w:pPr>
        <w:jc w:val="both"/>
        <w:rPr>
          <w:rFonts w:ascii="Arial" w:hAnsi="Arial" w:cs="Arial"/>
          <w:sz w:val="22"/>
          <w:szCs w:val="22"/>
        </w:rPr>
      </w:pPr>
      <w:r w:rsidRPr="00FC7A12">
        <w:rPr>
          <w:rFonts w:ascii="Arial" w:hAnsi="Arial" w:cs="Arial"/>
          <w:sz w:val="22"/>
          <w:szCs w:val="22"/>
        </w:rPr>
        <w:t>Izraz »enotno podjetje« pomeni vsa podjetja, ki so med seboj najmanj v enem od naslednjih razmerij:</w:t>
      </w:r>
    </w:p>
    <w:p w14:paraId="7498E1D5" w14:textId="77777777" w:rsidR="00FD5AF9" w:rsidRPr="00FC7A12" w:rsidRDefault="00FD5AF9" w:rsidP="00FD5AF9">
      <w:pPr>
        <w:pStyle w:val="Odstavekseznama"/>
        <w:numPr>
          <w:ilvl w:val="0"/>
          <w:numId w:val="11"/>
        </w:numPr>
        <w:spacing w:after="0" w:line="240" w:lineRule="auto"/>
        <w:ind w:left="426" w:hanging="426"/>
        <w:jc w:val="both"/>
        <w:rPr>
          <w:rFonts w:ascii="Arial" w:eastAsia="Times New Roman" w:hAnsi="Arial" w:cs="Arial"/>
        </w:rPr>
      </w:pPr>
      <w:r w:rsidRPr="00FC7A12">
        <w:rPr>
          <w:rFonts w:ascii="Arial" w:eastAsia="Times New Roman" w:hAnsi="Arial" w:cs="Arial"/>
        </w:rPr>
        <w:t>podjetje ima večino glasovalnih pravic delničarjev ali družbenikov drugega podjetja;</w:t>
      </w:r>
    </w:p>
    <w:p w14:paraId="281C90E8" w14:textId="77777777" w:rsidR="00FD5AF9" w:rsidRPr="00FC7A12" w:rsidRDefault="00FD5AF9" w:rsidP="00FD5AF9">
      <w:pPr>
        <w:numPr>
          <w:ilvl w:val="0"/>
          <w:numId w:val="11"/>
        </w:numPr>
        <w:ind w:left="426" w:hanging="426"/>
        <w:jc w:val="both"/>
        <w:rPr>
          <w:rFonts w:ascii="Arial" w:hAnsi="Arial" w:cs="Arial"/>
          <w:sz w:val="22"/>
          <w:szCs w:val="22"/>
        </w:rPr>
      </w:pPr>
      <w:r w:rsidRPr="00FC7A12">
        <w:rPr>
          <w:rFonts w:ascii="Arial" w:hAnsi="Arial" w:cs="Arial"/>
          <w:sz w:val="22"/>
          <w:szCs w:val="22"/>
        </w:rPr>
        <w:t xml:space="preserve">podjetje ima pravico imenovati ali odpoklicati večino članov upravnega, poslovodnega ali </w:t>
      </w:r>
    </w:p>
    <w:p w14:paraId="6AEFD6BE" w14:textId="77777777" w:rsidR="00FD5AF9" w:rsidRPr="00FC7A12" w:rsidRDefault="00FD5AF9" w:rsidP="00FD5AF9">
      <w:pPr>
        <w:pStyle w:val="Odstavekseznama"/>
        <w:numPr>
          <w:ilvl w:val="0"/>
          <w:numId w:val="11"/>
        </w:numPr>
        <w:spacing w:after="0" w:line="240" w:lineRule="auto"/>
        <w:ind w:left="426" w:hanging="426"/>
        <w:jc w:val="both"/>
        <w:rPr>
          <w:rFonts w:ascii="Arial" w:eastAsia="Times New Roman" w:hAnsi="Arial" w:cs="Arial"/>
        </w:rPr>
      </w:pPr>
      <w:r w:rsidRPr="00FC7A12">
        <w:rPr>
          <w:rFonts w:ascii="Arial" w:eastAsia="Times New Roman" w:hAnsi="Arial" w:cs="Arial"/>
        </w:rPr>
        <w:t>nadzornega organa drugega podjetja;</w:t>
      </w:r>
    </w:p>
    <w:p w14:paraId="0E0E1549" w14:textId="77777777" w:rsidR="00FD5AF9" w:rsidRPr="00FC7A12" w:rsidRDefault="00FD5AF9" w:rsidP="00FD5AF9">
      <w:pPr>
        <w:numPr>
          <w:ilvl w:val="0"/>
          <w:numId w:val="11"/>
        </w:numPr>
        <w:ind w:left="426" w:hanging="426"/>
        <w:jc w:val="both"/>
        <w:rPr>
          <w:rFonts w:ascii="Arial" w:hAnsi="Arial" w:cs="Arial"/>
          <w:sz w:val="22"/>
          <w:szCs w:val="22"/>
        </w:rPr>
      </w:pPr>
      <w:r w:rsidRPr="00FC7A12">
        <w:rPr>
          <w:rFonts w:ascii="Arial" w:hAnsi="Arial" w:cs="Arial"/>
          <w:sz w:val="22"/>
          <w:szCs w:val="22"/>
        </w:rPr>
        <w:t xml:space="preserve">podjetje ima pravico izvrševati prevladujoč vpliv na drugo podjetje na podlagi pogodbe; </w:t>
      </w:r>
    </w:p>
    <w:p w14:paraId="4D53587A" w14:textId="77777777" w:rsidR="00FD5AF9" w:rsidRPr="00FC7A12" w:rsidRDefault="00FD5AF9" w:rsidP="00FD5AF9">
      <w:pPr>
        <w:pStyle w:val="Odstavekseznama"/>
        <w:numPr>
          <w:ilvl w:val="0"/>
          <w:numId w:val="11"/>
        </w:numPr>
        <w:spacing w:after="0" w:line="240" w:lineRule="auto"/>
        <w:ind w:left="426" w:hanging="426"/>
        <w:jc w:val="both"/>
        <w:rPr>
          <w:rFonts w:ascii="Arial" w:eastAsia="Times New Roman" w:hAnsi="Arial" w:cs="Arial"/>
        </w:rPr>
      </w:pPr>
      <w:r w:rsidRPr="00FC7A12">
        <w:rPr>
          <w:rFonts w:ascii="Arial" w:eastAsia="Times New Roman" w:hAnsi="Arial" w:cs="Arial"/>
        </w:rPr>
        <w:t>sklenjene z navedenim podjetjem, ali določbe v njegovi družbeni pogodbi ali statutu;</w:t>
      </w:r>
    </w:p>
    <w:p w14:paraId="11761AB0" w14:textId="77777777" w:rsidR="00FD5AF9" w:rsidRPr="00FC7A12" w:rsidRDefault="00FD5AF9" w:rsidP="00FD5AF9">
      <w:pPr>
        <w:numPr>
          <w:ilvl w:val="0"/>
          <w:numId w:val="11"/>
        </w:numPr>
        <w:ind w:left="426" w:hanging="426"/>
        <w:jc w:val="both"/>
        <w:rPr>
          <w:rFonts w:ascii="Arial" w:hAnsi="Arial" w:cs="Arial"/>
          <w:sz w:val="22"/>
          <w:szCs w:val="22"/>
        </w:rPr>
      </w:pPr>
      <w:r w:rsidRPr="00FC7A12">
        <w:rPr>
          <w:rFonts w:ascii="Arial" w:hAnsi="Arial" w:cs="Arial"/>
          <w:sz w:val="22"/>
          <w:szCs w:val="22"/>
        </w:rPr>
        <w:t xml:space="preserve">podjetje, ki je delničar ali družbenik drugega podjetja, na podlagi dogovora z drugimi; </w:t>
      </w:r>
    </w:p>
    <w:p w14:paraId="7AEA87A8" w14:textId="77777777" w:rsidR="00FD5AF9" w:rsidRPr="00FC7A12" w:rsidRDefault="00FD5AF9" w:rsidP="00FD5AF9">
      <w:pPr>
        <w:pStyle w:val="Odstavekseznama"/>
        <w:numPr>
          <w:ilvl w:val="0"/>
          <w:numId w:val="11"/>
        </w:numPr>
        <w:spacing w:after="0" w:line="240" w:lineRule="auto"/>
        <w:ind w:left="426" w:hanging="426"/>
        <w:jc w:val="both"/>
        <w:rPr>
          <w:rFonts w:ascii="Arial" w:eastAsia="Times New Roman" w:hAnsi="Arial" w:cs="Arial"/>
        </w:rPr>
      </w:pPr>
      <w:r w:rsidRPr="00FC7A12">
        <w:rPr>
          <w:rFonts w:ascii="Arial" w:eastAsia="Times New Roman" w:hAnsi="Arial" w:cs="Arial"/>
        </w:rPr>
        <w:t xml:space="preserve">delničarji ali družbeniki navedenega podjetja sámo nadzoruje večino glasovalnih pravic; </w:t>
      </w:r>
    </w:p>
    <w:p w14:paraId="1263414E" w14:textId="77777777" w:rsidR="00FD5AF9" w:rsidRPr="00FC7A12" w:rsidRDefault="00FD5AF9" w:rsidP="00FD5AF9">
      <w:pPr>
        <w:pStyle w:val="Odstavekseznama"/>
        <w:numPr>
          <w:ilvl w:val="0"/>
          <w:numId w:val="11"/>
        </w:numPr>
        <w:spacing w:after="0" w:line="240" w:lineRule="auto"/>
        <w:ind w:left="426" w:hanging="426"/>
        <w:jc w:val="both"/>
        <w:rPr>
          <w:rFonts w:ascii="Arial" w:eastAsia="Times New Roman" w:hAnsi="Arial" w:cs="Arial"/>
        </w:rPr>
      </w:pPr>
      <w:r w:rsidRPr="00FC7A12">
        <w:rPr>
          <w:rFonts w:ascii="Arial" w:eastAsia="Times New Roman" w:hAnsi="Arial" w:cs="Arial"/>
        </w:rPr>
        <w:t>delničarjev ali družbenikov navedenega podjetja.</w:t>
      </w:r>
    </w:p>
    <w:p w14:paraId="04CCF7D3" w14:textId="77777777" w:rsidR="00FD5AF9" w:rsidRPr="00FC7A12" w:rsidRDefault="00FD5AF9" w:rsidP="00FD5AF9">
      <w:pPr>
        <w:jc w:val="both"/>
        <w:rPr>
          <w:rFonts w:ascii="Arial" w:hAnsi="Arial" w:cs="Arial"/>
          <w:sz w:val="22"/>
          <w:szCs w:val="22"/>
        </w:rPr>
      </w:pPr>
      <w:r w:rsidRPr="00FC7A12">
        <w:rPr>
          <w:rFonts w:ascii="Arial" w:hAnsi="Arial" w:cs="Arial"/>
          <w:sz w:val="22"/>
          <w:szCs w:val="22"/>
        </w:rPr>
        <w:t>Podjetja, ki so v katerem koli izmed navedenih razmerij preko enega ali več drugih podjetij, prav tako veljajo za enotno podjetje.</w:t>
      </w:r>
    </w:p>
    <w:p w14:paraId="464C0CC1" w14:textId="77777777" w:rsidR="00FD5AF9" w:rsidRPr="00FC7A12" w:rsidRDefault="00FD5AF9" w:rsidP="00FD5AF9">
      <w:pPr>
        <w:jc w:val="both"/>
        <w:rPr>
          <w:rFonts w:ascii="Arial" w:hAnsi="Arial" w:cs="Arial"/>
          <w:b/>
          <w:bCs/>
          <w:sz w:val="22"/>
          <w:szCs w:val="22"/>
        </w:rPr>
      </w:pPr>
    </w:p>
    <w:p w14:paraId="6E921D4E" w14:textId="77777777" w:rsidR="00FD5AF9" w:rsidRPr="00FC7A12" w:rsidRDefault="00FD5AF9" w:rsidP="00FD5AF9">
      <w:pPr>
        <w:jc w:val="both"/>
        <w:rPr>
          <w:rFonts w:ascii="Arial" w:hAnsi="Arial" w:cs="Arial"/>
          <w:b/>
          <w:bCs/>
          <w:sz w:val="22"/>
          <w:szCs w:val="22"/>
        </w:rPr>
      </w:pPr>
      <w:r w:rsidRPr="00FC7A12">
        <w:rPr>
          <w:rFonts w:ascii="Arial" w:hAnsi="Arial" w:cs="Arial"/>
          <w:b/>
          <w:bCs/>
          <w:sz w:val="22"/>
          <w:szCs w:val="22"/>
        </w:rPr>
        <w:t>A.3 Višina razpoložljivih sredstev</w:t>
      </w:r>
    </w:p>
    <w:p w14:paraId="767B2754" w14:textId="77777777" w:rsidR="00FD5AF9" w:rsidRPr="00FC7A12" w:rsidRDefault="00FD5AF9" w:rsidP="00FD5AF9">
      <w:pPr>
        <w:pStyle w:val="Telobesedila"/>
        <w:rPr>
          <w:sz w:val="22"/>
          <w:szCs w:val="22"/>
        </w:rPr>
      </w:pPr>
      <w:r w:rsidRPr="00FC7A12">
        <w:rPr>
          <w:sz w:val="22"/>
          <w:szCs w:val="22"/>
        </w:rPr>
        <w:t>Višina razpolo</w:t>
      </w:r>
      <w:r w:rsidR="002374DC" w:rsidRPr="00FC7A12">
        <w:rPr>
          <w:sz w:val="22"/>
          <w:szCs w:val="22"/>
        </w:rPr>
        <w:t>žljivih sredstev znaša 15.000</w:t>
      </w:r>
      <w:r w:rsidRPr="00FC7A12">
        <w:rPr>
          <w:sz w:val="22"/>
          <w:szCs w:val="22"/>
        </w:rPr>
        <w:t xml:space="preserve"> EUR. </w:t>
      </w:r>
    </w:p>
    <w:p w14:paraId="6DA0B43A" w14:textId="54CFCA23" w:rsidR="00FD5AF9" w:rsidRPr="00FC7A12" w:rsidRDefault="00FD5AF9" w:rsidP="00FD5AF9">
      <w:pPr>
        <w:jc w:val="both"/>
        <w:rPr>
          <w:rFonts w:ascii="Arial" w:hAnsi="Arial" w:cs="Arial"/>
          <w:sz w:val="22"/>
          <w:szCs w:val="22"/>
        </w:rPr>
      </w:pPr>
      <w:r w:rsidRPr="00FC7A12">
        <w:rPr>
          <w:rFonts w:ascii="Arial" w:hAnsi="Arial" w:cs="Arial"/>
          <w:sz w:val="22"/>
          <w:szCs w:val="22"/>
        </w:rPr>
        <w:t>Najvišji odstotek sofinanciranja je 50% upraviče</w:t>
      </w:r>
      <w:r w:rsidR="002374DC" w:rsidRPr="00FC7A12">
        <w:rPr>
          <w:rFonts w:ascii="Arial" w:hAnsi="Arial" w:cs="Arial"/>
          <w:sz w:val="22"/>
          <w:szCs w:val="22"/>
        </w:rPr>
        <w:t>nih stroškov oz. največ 2.000</w:t>
      </w:r>
      <w:r w:rsidRPr="00FC7A12">
        <w:rPr>
          <w:rFonts w:ascii="Arial" w:hAnsi="Arial" w:cs="Arial"/>
          <w:sz w:val="22"/>
          <w:szCs w:val="22"/>
        </w:rPr>
        <w:t xml:space="preserve"> EUR za udeležbo na posameznem sejmu.</w:t>
      </w:r>
      <w:r w:rsidR="006A2B8A" w:rsidRPr="00FC7A12">
        <w:rPr>
          <w:rFonts w:ascii="Arial" w:hAnsi="Arial" w:cs="Arial"/>
          <w:sz w:val="22"/>
          <w:szCs w:val="22"/>
        </w:rPr>
        <w:t xml:space="preserve"> </w:t>
      </w:r>
    </w:p>
    <w:p w14:paraId="4CC06699" w14:textId="77777777" w:rsidR="008C7E07" w:rsidRPr="00FC7A12" w:rsidRDefault="008C7E07" w:rsidP="00D52194">
      <w:pPr>
        <w:jc w:val="both"/>
        <w:rPr>
          <w:rFonts w:ascii="Arial" w:hAnsi="Arial" w:cs="Arial"/>
          <w:sz w:val="22"/>
          <w:szCs w:val="22"/>
        </w:rPr>
      </w:pPr>
    </w:p>
    <w:p w14:paraId="3AFAAE48" w14:textId="77777777" w:rsidR="008374B2" w:rsidRPr="00FC7A12" w:rsidRDefault="008374B2" w:rsidP="009E0DB4">
      <w:pPr>
        <w:ind w:left="720"/>
        <w:jc w:val="both"/>
        <w:rPr>
          <w:rFonts w:ascii="Arial" w:hAnsi="Arial" w:cs="Arial"/>
          <w:b/>
          <w:bCs/>
          <w:sz w:val="22"/>
          <w:szCs w:val="22"/>
        </w:rPr>
      </w:pPr>
    </w:p>
    <w:p w14:paraId="04EFC5F1" w14:textId="02447F6C" w:rsidR="00FD5AF9" w:rsidRPr="00FC7A12" w:rsidRDefault="00FD5AF9" w:rsidP="008374B2">
      <w:pPr>
        <w:numPr>
          <w:ilvl w:val="0"/>
          <w:numId w:val="1"/>
        </w:numPr>
        <w:tabs>
          <w:tab w:val="clear" w:pos="720"/>
          <w:tab w:val="num" w:pos="360"/>
        </w:tabs>
        <w:ind w:hanging="720"/>
        <w:jc w:val="both"/>
        <w:rPr>
          <w:rFonts w:ascii="Arial" w:hAnsi="Arial" w:cs="Arial"/>
          <w:b/>
          <w:bCs/>
          <w:sz w:val="22"/>
          <w:szCs w:val="22"/>
        </w:rPr>
      </w:pPr>
      <w:r w:rsidRPr="00FC7A12">
        <w:rPr>
          <w:rFonts w:ascii="Arial" w:hAnsi="Arial" w:cs="Arial"/>
          <w:b/>
          <w:bCs/>
          <w:sz w:val="22"/>
          <w:szCs w:val="22"/>
        </w:rPr>
        <w:t>NALOŽBE V NAKUP NOVE OPREME IN NEMATERIALNIH INVESTICIJ</w:t>
      </w:r>
    </w:p>
    <w:p w14:paraId="7D89530A" w14:textId="77777777" w:rsidR="00FD5AF9" w:rsidRPr="00FC7A12" w:rsidRDefault="00FD5AF9" w:rsidP="00FD5AF9">
      <w:pPr>
        <w:jc w:val="both"/>
        <w:rPr>
          <w:rFonts w:ascii="Arial" w:hAnsi="Arial" w:cs="Arial"/>
          <w:sz w:val="22"/>
          <w:szCs w:val="22"/>
        </w:rPr>
      </w:pPr>
    </w:p>
    <w:p w14:paraId="18439215" w14:textId="67F4B7B1" w:rsidR="00FD5AF9" w:rsidRPr="00FC7A12" w:rsidRDefault="006B4DF5" w:rsidP="00FD5AF9">
      <w:pPr>
        <w:jc w:val="both"/>
        <w:rPr>
          <w:rFonts w:ascii="Arial" w:hAnsi="Arial" w:cs="Arial"/>
          <w:b/>
          <w:bCs/>
          <w:sz w:val="22"/>
          <w:szCs w:val="22"/>
          <w:u w:val="single"/>
        </w:rPr>
      </w:pPr>
      <w:r w:rsidRPr="00FC7A12">
        <w:rPr>
          <w:rFonts w:ascii="Arial" w:hAnsi="Arial" w:cs="Arial"/>
          <w:b/>
          <w:bCs/>
          <w:sz w:val="22"/>
          <w:szCs w:val="22"/>
          <w:u w:val="single"/>
        </w:rPr>
        <w:t>B</w:t>
      </w:r>
      <w:r w:rsidR="00FD5AF9" w:rsidRPr="00FC7A12">
        <w:rPr>
          <w:rFonts w:ascii="Arial" w:hAnsi="Arial" w:cs="Arial"/>
          <w:b/>
          <w:bCs/>
          <w:sz w:val="22"/>
          <w:szCs w:val="22"/>
          <w:u w:val="single"/>
        </w:rPr>
        <w:t>.1 Upravičeni stroški</w:t>
      </w:r>
    </w:p>
    <w:p w14:paraId="383ABA62" w14:textId="4DECDFD3" w:rsidR="00553A81" w:rsidRPr="00FC7A12" w:rsidRDefault="00FD5AF9" w:rsidP="00553A81">
      <w:pPr>
        <w:jc w:val="both"/>
        <w:rPr>
          <w:rFonts w:ascii="Arial" w:hAnsi="Arial" w:cs="Arial"/>
          <w:sz w:val="22"/>
          <w:szCs w:val="22"/>
        </w:rPr>
      </w:pPr>
      <w:r w:rsidRPr="00FC7A12">
        <w:rPr>
          <w:rFonts w:ascii="Arial" w:hAnsi="Arial" w:cs="Arial"/>
          <w:sz w:val="22"/>
          <w:szCs w:val="22"/>
        </w:rPr>
        <w:t>so stroški nakupa nove proizvajalne in storitvene opreme za opravljanje dejavnosti, za katero je podjetje registrirano in katero tudi dejansko opravlja, ter nematerialnih inves</w:t>
      </w:r>
      <w:r w:rsidR="00646C2A" w:rsidRPr="00FC7A12">
        <w:rPr>
          <w:rFonts w:ascii="Arial" w:hAnsi="Arial" w:cs="Arial"/>
          <w:sz w:val="22"/>
          <w:szCs w:val="22"/>
        </w:rPr>
        <w:t xml:space="preserve">ticij, opravljenih v obdobju </w:t>
      </w:r>
      <w:r w:rsidR="00553A81" w:rsidRPr="00FC7A12">
        <w:rPr>
          <w:rFonts w:ascii="Arial" w:hAnsi="Arial" w:cs="Arial"/>
          <w:sz w:val="22"/>
          <w:szCs w:val="22"/>
        </w:rPr>
        <w:t xml:space="preserve">od </w:t>
      </w:r>
      <w:r w:rsidR="00D52EE6" w:rsidRPr="00FC7A12">
        <w:rPr>
          <w:rFonts w:ascii="Arial" w:hAnsi="Arial" w:cs="Arial"/>
          <w:sz w:val="22"/>
          <w:szCs w:val="22"/>
        </w:rPr>
        <w:t>21.5.20</w:t>
      </w:r>
      <w:r w:rsidR="00C16D05" w:rsidRPr="00FC7A12">
        <w:rPr>
          <w:rFonts w:ascii="Arial" w:hAnsi="Arial" w:cs="Arial"/>
          <w:sz w:val="22"/>
          <w:szCs w:val="22"/>
        </w:rPr>
        <w:t>2</w:t>
      </w:r>
      <w:r w:rsidR="0067601F" w:rsidRPr="00FC7A12">
        <w:rPr>
          <w:rFonts w:ascii="Arial" w:hAnsi="Arial" w:cs="Arial"/>
          <w:sz w:val="22"/>
          <w:szCs w:val="22"/>
        </w:rPr>
        <w:t>3</w:t>
      </w:r>
      <w:r w:rsidR="00553A81" w:rsidRPr="00FC7A12">
        <w:rPr>
          <w:rFonts w:ascii="Arial" w:hAnsi="Arial" w:cs="Arial"/>
          <w:sz w:val="22"/>
          <w:szCs w:val="22"/>
        </w:rPr>
        <w:t xml:space="preserve"> do </w:t>
      </w:r>
      <w:r w:rsidR="005828D3" w:rsidRPr="00FC7A12">
        <w:rPr>
          <w:rFonts w:ascii="Arial" w:hAnsi="Arial" w:cs="Arial"/>
          <w:sz w:val="22"/>
          <w:szCs w:val="22"/>
        </w:rPr>
        <w:t>20.5.20</w:t>
      </w:r>
      <w:r w:rsidR="00D52EE6" w:rsidRPr="00FC7A12">
        <w:rPr>
          <w:rFonts w:ascii="Arial" w:hAnsi="Arial" w:cs="Arial"/>
          <w:sz w:val="22"/>
          <w:szCs w:val="22"/>
        </w:rPr>
        <w:t>2</w:t>
      </w:r>
      <w:r w:rsidR="0067601F" w:rsidRPr="00FC7A12">
        <w:rPr>
          <w:rFonts w:ascii="Arial" w:hAnsi="Arial" w:cs="Arial"/>
          <w:sz w:val="22"/>
          <w:szCs w:val="22"/>
        </w:rPr>
        <w:t>4</w:t>
      </w:r>
      <w:r w:rsidR="00553A81" w:rsidRPr="00FC7A12">
        <w:rPr>
          <w:rFonts w:ascii="Arial" w:hAnsi="Arial" w:cs="Arial"/>
          <w:sz w:val="22"/>
          <w:szCs w:val="22"/>
        </w:rPr>
        <w:t xml:space="preserve"> (upoštevajo se računi in sklenjene leasing pogodbe z datumi in plačili računov oz. obrokov iz upravičenega obdobja).</w:t>
      </w:r>
      <w:r w:rsidR="00553A81" w:rsidRPr="00FC7A12">
        <w:rPr>
          <w:rFonts w:ascii="Arial" w:hAnsi="Arial" w:cs="Arial"/>
          <w:i/>
          <w:sz w:val="22"/>
          <w:szCs w:val="22"/>
        </w:rPr>
        <w:t xml:space="preserve"> </w:t>
      </w:r>
      <w:r w:rsidR="00B706AF" w:rsidRPr="00FC7A12">
        <w:rPr>
          <w:rFonts w:ascii="Arial" w:hAnsi="Arial" w:cs="Arial"/>
          <w:sz w:val="22"/>
          <w:szCs w:val="22"/>
        </w:rPr>
        <w:t xml:space="preserve">DDV ni upravičen strošek. </w:t>
      </w:r>
    </w:p>
    <w:p w14:paraId="32198833" w14:textId="77777777" w:rsidR="00F8443A" w:rsidRPr="00FC7A12" w:rsidRDefault="00F8443A" w:rsidP="00FD5AF9">
      <w:pPr>
        <w:jc w:val="both"/>
        <w:rPr>
          <w:rFonts w:ascii="Arial" w:hAnsi="Arial" w:cs="Arial"/>
          <w:b/>
          <w:bCs/>
          <w:sz w:val="22"/>
          <w:szCs w:val="22"/>
          <w:u w:val="single"/>
        </w:rPr>
      </w:pPr>
    </w:p>
    <w:p w14:paraId="7F32B98B" w14:textId="77777777" w:rsidR="00FD5AF9" w:rsidRPr="00FC7A12" w:rsidRDefault="00FD5AF9" w:rsidP="00FD5AF9">
      <w:pPr>
        <w:numPr>
          <w:ilvl w:val="0"/>
          <w:numId w:val="4"/>
        </w:numPr>
        <w:tabs>
          <w:tab w:val="clear" w:pos="360"/>
          <w:tab w:val="num" w:pos="-4395"/>
          <w:tab w:val="left" w:pos="426"/>
        </w:tabs>
        <w:ind w:left="142" w:hanging="142"/>
        <w:jc w:val="both"/>
        <w:rPr>
          <w:rFonts w:ascii="Arial" w:hAnsi="Arial" w:cs="Arial"/>
          <w:sz w:val="22"/>
          <w:szCs w:val="22"/>
          <w:u w:val="single"/>
        </w:rPr>
      </w:pPr>
      <w:r w:rsidRPr="00FC7A12">
        <w:rPr>
          <w:rFonts w:ascii="Arial" w:hAnsi="Arial" w:cs="Arial"/>
          <w:b/>
          <w:sz w:val="22"/>
          <w:szCs w:val="22"/>
        </w:rPr>
        <w:t>Stroški nakupa nove proizvajalne in storitvene opreme:</w:t>
      </w:r>
      <w:r w:rsidRPr="00FC7A12">
        <w:rPr>
          <w:rFonts w:ascii="Arial" w:hAnsi="Arial" w:cs="Arial"/>
          <w:sz w:val="22"/>
          <w:szCs w:val="22"/>
        </w:rPr>
        <w:t xml:space="preserve"> </w:t>
      </w:r>
    </w:p>
    <w:p w14:paraId="5804F458" w14:textId="77777777" w:rsidR="00FD5AF9" w:rsidRPr="00FC7A12" w:rsidRDefault="00FD5AF9" w:rsidP="00FD5AF9">
      <w:pPr>
        <w:numPr>
          <w:ilvl w:val="0"/>
          <w:numId w:val="5"/>
        </w:numPr>
        <w:jc w:val="both"/>
        <w:rPr>
          <w:rFonts w:ascii="Arial" w:hAnsi="Arial" w:cs="Arial"/>
          <w:sz w:val="22"/>
          <w:szCs w:val="22"/>
          <w:u w:val="single"/>
        </w:rPr>
      </w:pPr>
      <w:r w:rsidRPr="00FC7A12">
        <w:rPr>
          <w:rFonts w:ascii="Arial" w:hAnsi="Arial" w:cs="Arial"/>
          <w:sz w:val="22"/>
          <w:szCs w:val="22"/>
        </w:rPr>
        <w:t>upoštevajo se le stalna sredstva, ne drobni inventar,</w:t>
      </w:r>
    </w:p>
    <w:p w14:paraId="511EAEB5" w14:textId="66216421" w:rsidR="00FD5AF9" w:rsidRPr="00FC7A12" w:rsidRDefault="00FD5AF9" w:rsidP="00FD5AF9">
      <w:pPr>
        <w:numPr>
          <w:ilvl w:val="0"/>
          <w:numId w:val="5"/>
        </w:numPr>
        <w:jc w:val="both"/>
        <w:rPr>
          <w:rFonts w:ascii="Arial" w:hAnsi="Arial" w:cs="Arial"/>
          <w:sz w:val="22"/>
          <w:szCs w:val="22"/>
        </w:rPr>
      </w:pPr>
      <w:r w:rsidRPr="00FC7A12">
        <w:rPr>
          <w:rFonts w:ascii="Arial" w:hAnsi="Arial" w:cs="Arial"/>
          <w:sz w:val="22"/>
          <w:szCs w:val="22"/>
        </w:rPr>
        <w:t>posamezna nabavna vrednost opreme mora presegati 2.000 EUR</w:t>
      </w:r>
      <w:r w:rsidR="003F7F3B" w:rsidRPr="00FC7A12">
        <w:rPr>
          <w:rFonts w:ascii="Arial" w:hAnsi="Arial" w:cs="Arial"/>
          <w:sz w:val="22"/>
          <w:szCs w:val="22"/>
        </w:rPr>
        <w:t xml:space="preserve"> brez DDV</w:t>
      </w:r>
      <w:r w:rsidRPr="00FC7A12">
        <w:rPr>
          <w:rFonts w:ascii="Arial" w:hAnsi="Arial" w:cs="Arial"/>
          <w:sz w:val="22"/>
          <w:szCs w:val="22"/>
        </w:rPr>
        <w:t>,</w:t>
      </w:r>
    </w:p>
    <w:p w14:paraId="21212E52" w14:textId="3767D734" w:rsidR="00FD5AF9" w:rsidRPr="00FC7A12" w:rsidRDefault="00FD5AF9" w:rsidP="00FD5AF9">
      <w:pPr>
        <w:numPr>
          <w:ilvl w:val="0"/>
          <w:numId w:val="5"/>
        </w:numPr>
        <w:jc w:val="both"/>
        <w:rPr>
          <w:rFonts w:ascii="Arial" w:hAnsi="Arial" w:cs="Arial"/>
          <w:sz w:val="22"/>
          <w:szCs w:val="22"/>
        </w:rPr>
      </w:pPr>
      <w:r w:rsidRPr="00FC7A12">
        <w:rPr>
          <w:rFonts w:ascii="Arial" w:hAnsi="Arial" w:cs="Arial"/>
          <w:sz w:val="22"/>
          <w:szCs w:val="22"/>
        </w:rPr>
        <w:lastRenderedPageBreak/>
        <w:t>oprema je lahko sestavljena iz več računov, v kolikor se nanašajo na isto osnovno sredstvo in skupna vrednost te opreme presega 2.000 EUR</w:t>
      </w:r>
      <w:r w:rsidR="003F7F3B" w:rsidRPr="00FC7A12">
        <w:rPr>
          <w:rFonts w:ascii="Arial" w:hAnsi="Arial" w:cs="Arial"/>
          <w:sz w:val="22"/>
          <w:szCs w:val="22"/>
        </w:rPr>
        <w:t xml:space="preserve"> brez DDV</w:t>
      </w:r>
      <w:r w:rsidRPr="00FC7A12">
        <w:rPr>
          <w:rFonts w:ascii="Arial" w:hAnsi="Arial" w:cs="Arial"/>
          <w:sz w:val="22"/>
          <w:szCs w:val="22"/>
        </w:rPr>
        <w:t xml:space="preserve">, pri čemer mora biti vrednost posameznega računa </w:t>
      </w:r>
      <w:r w:rsidR="003F7F3B" w:rsidRPr="00FC7A12">
        <w:rPr>
          <w:rFonts w:ascii="Arial" w:hAnsi="Arial" w:cs="Arial"/>
          <w:sz w:val="22"/>
          <w:szCs w:val="22"/>
        </w:rPr>
        <w:t xml:space="preserve">(oz. vrednost upravičenega stroška) </w:t>
      </w:r>
      <w:r w:rsidRPr="00FC7A12">
        <w:rPr>
          <w:rFonts w:ascii="Arial" w:hAnsi="Arial" w:cs="Arial"/>
          <w:sz w:val="22"/>
          <w:szCs w:val="22"/>
        </w:rPr>
        <w:t>najmanj 400 EUR</w:t>
      </w:r>
      <w:r w:rsidR="003F7F3B" w:rsidRPr="00FC7A12">
        <w:rPr>
          <w:rFonts w:ascii="Arial" w:hAnsi="Arial" w:cs="Arial"/>
          <w:sz w:val="22"/>
          <w:szCs w:val="22"/>
        </w:rPr>
        <w:t xml:space="preserve"> brez DDV</w:t>
      </w:r>
      <w:r w:rsidRPr="00FC7A12">
        <w:rPr>
          <w:rFonts w:ascii="Arial" w:hAnsi="Arial" w:cs="Arial"/>
          <w:sz w:val="22"/>
          <w:szCs w:val="22"/>
        </w:rPr>
        <w:t xml:space="preserve">, </w:t>
      </w:r>
    </w:p>
    <w:p w14:paraId="73F19B2B" w14:textId="06B2E231" w:rsidR="004239AD" w:rsidRPr="00FC7A12" w:rsidRDefault="00AA10C0" w:rsidP="00FD5AF9">
      <w:pPr>
        <w:numPr>
          <w:ilvl w:val="0"/>
          <w:numId w:val="5"/>
        </w:numPr>
        <w:jc w:val="both"/>
        <w:rPr>
          <w:rFonts w:ascii="Arial" w:hAnsi="Arial" w:cs="Arial"/>
          <w:sz w:val="22"/>
          <w:szCs w:val="22"/>
        </w:rPr>
      </w:pPr>
      <w:r w:rsidRPr="00FC7A12">
        <w:rPr>
          <w:rFonts w:ascii="Arial" w:hAnsi="Arial" w:cs="Arial"/>
          <w:sz w:val="22"/>
          <w:szCs w:val="22"/>
        </w:rPr>
        <w:t xml:space="preserve">nakup nove proizvajalne in storitvene opreme </w:t>
      </w:r>
      <w:r w:rsidR="004E7BB7" w:rsidRPr="00FC7A12">
        <w:rPr>
          <w:rFonts w:ascii="Arial" w:hAnsi="Arial" w:cs="Arial"/>
          <w:sz w:val="22"/>
          <w:szCs w:val="22"/>
        </w:rPr>
        <w:t xml:space="preserve">ter nematerialnih pravic </w:t>
      </w:r>
      <w:r w:rsidRPr="00FC7A12">
        <w:rPr>
          <w:rFonts w:ascii="Arial" w:hAnsi="Arial" w:cs="Arial"/>
          <w:sz w:val="22"/>
          <w:szCs w:val="22"/>
        </w:rPr>
        <w:t>je dovoljen le od tretjih oseb</w:t>
      </w:r>
      <w:r w:rsidR="00F05871" w:rsidRPr="00FC7A12">
        <w:rPr>
          <w:rFonts w:ascii="Arial" w:hAnsi="Arial" w:cs="Arial"/>
          <w:sz w:val="22"/>
          <w:szCs w:val="22"/>
        </w:rPr>
        <w:t xml:space="preserve">, </w:t>
      </w:r>
    </w:p>
    <w:p w14:paraId="25432D20" w14:textId="77777777" w:rsidR="009F058F" w:rsidRPr="00FC7A12" w:rsidRDefault="00FD5AF9" w:rsidP="00FD5AF9">
      <w:pPr>
        <w:numPr>
          <w:ilvl w:val="0"/>
          <w:numId w:val="5"/>
        </w:numPr>
        <w:jc w:val="both"/>
        <w:rPr>
          <w:rFonts w:ascii="Arial" w:hAnsi="Arial" w:cs="Arial"/>
          <w:sz w:val="22"/>
          <w:szCs w:val="22"/>
        </w:rPr>
      </w:pPr>
      <w:r w:rsidRPr="00FC7A12">
        <w:rPr>
          <w:rFonts w:ascii="Arial" w:hAnsi="Arial" w:cs="Arial"/>
          <w:b/>
          <w:sz w:val="22"/>
          <w:szCs w:val="22"/>
        </w:rPr>
        <w:t>subvencije se ne dodeljujejo</w:t>
      </w:r>
      <w:r w:rsidRPr="00FC7A12">
        <w:rPr>
          <w:rFonts w:ascii="Arial" w:hAnsi="Arial" w:cs="Arial"/>
          <w:sz w:val="22"/>
          <w:szCs w:val="22"/>
        </w:rPr>
        <w:t xml:space="preserve"> za nakup:</w:t>
      </w:r>
      <w:r w:rsidR="00EA491F" w:rsidRPr="00FC7A12">
        <w:rPr>
          <w:rFonts w:ascii="Arial" w:hAnsi="Arial" w:cs="Arial"/>
          <w:sz w:val="22"/>
          <w:szCs w:val="22"/>
        </w:rPr>
        <w:t xml:space="preserve"> </w:t>
      </w:r>
    </w:p>
    <w:p w14:paraId="5BD34C06" w14:textId="5F18A7AA" w:rsidR="00F05871" w:rsidRPr="00FC7A12" w:rsidRDefault="009F058F" w:rsidP="009F058F">
      <w:pPr>
        <w:ind w:left="780"/>
        <w:jc w:val="both"/>
        <w:rPr>
          <w:rFonts w:ascii="Arial" w:hAnsi="Arial" w:cs="Arial"/>
          <w:sz w:val="22"/>
          <w:szCs w:val="22"/>
        </w:rPr>
      </w:pPr>
      <w:r w:rsidRPr="00FC7A12">
        <w:rPr>
          <w:rFonts w:ascii="Arial" w:hAnsi="Arial" w:cs="Arial"/>
          <w:b/>
          <w:sz w:val="22"/>
          <w:szCs w:val="22"/>
        </w:rPr>
        <w:tab/>
      </w:r>
      <w:r w:rsidRPr="00FC7A12">
        <w:rPr>
          <w:rFonts w:ascii="Arial" w:hAnsi="Arial" w:cs="Arial"/>
          <w:sz w:val="22"/>
          <w:szCs w:val="22"/>
        </w:rPr>
        <w:t xml:space="preserve">a) </w:t>
      </w:r>
      <w:r w:rsidR="00FD5AF9" w:rsidRPr="00FC7A12">
        <w:rPr>
          <w:rFonts w:ascii="Arial" w:hAnsi="Arial" w:cs="Arial"/>
          <w:sz w:val="22"/>
          <w:szCs w:val="22"/>
        </w:rPr>
        <w:t xml:space="preserve">telefonov, faksov in ostale telekomunikacijske opreme, računalnikov, </w:t>
      </w:r>
      <w:r w:rsidR="00EB1D4F" w:rsidRPr="00FC7A12">
        <w:rPr>
          <w:rFonts w:ascii="Arial" w:hAnsi="Arial" w:cs="Arial"/>
          <w:sz w:val="22"/>
          <w:szCs w:val="22"/>
        </w:rPr>
        <w:tab/>
      </w:r>
      <w:r w:rsidR="00FD5AF9" w:rsidRPr="00FC7A12">
        <w:rPr>
          <w:rFonts w:ascii="Arial" w:hAnsi="Arial" w:cs="Arial"/>
          <w:sz w:val="22"/>
          <w:szCs w:val="22"/>
        </w:rPr>
        <w:t xml:space="preserve">pohištva (police, mize, stoli, omare, regali, pulti, itd.), kopirnih in računskih </w:t>
      </w:r>
      <w:r w:rsidR="00EB1D4F" w:rsidRPr="00FC7A12">
        <w:rPr>
          <w:rFonts w:ascii="Arial" w:hAnsi="Arial" w:cs="Arial"/>
          <w:sz w:val="22"/>
          <w:szCs w:val="22"/>
        </w:rPr>
        <w:tab/>
      </w:r>
      <w:r w:rsidR="00FD5AF9" w:rsidRPr="00FC7A12">
        <w:rPr>
          <w:rFonts w:ascii="Arial" w:hAnsi="Arial" w:cs="Arial"/>
          <w:sz w:val="22"/>
          <w:szCs w:val="22"/>
        </w:rPr>
        <w:t xml:space="preserve">strojev, igralnih avtomatov, klimatskih naprav, reklamnih tabel, opreme za </w:t>
      </w:r>
      <w:r w:rsidR="00EB1D4F" w:rsidRPr="00FC7A12">
        <w:rPr>
          <w:rFonts w:ascii="Arial" w:hAnsi="Arial" w:cs="Arial"/>
          <w:sz w:val="22"/>
          <w:szCs w:val="22"/>
        </w:rPr>
        <w:tab/>
      </w:r>
      <w:r w:rsidR="00FD5AF9" w:rsidRPr="00FC7A12">
        <w:rPr>
          <w:rFonts w:ascii="Arial" w:hAnsi="Arial" w:cs="Arial"/>
          <w:sz w:val="22"/>
          <w:szCs w:val="22"/>
        </w:rPr>
        <w:t>varovanje in video nadzor</w:t>
      </w:r>
      <w:r w:rsidR="0033366E" w:rsidRPr="00FC7A12">
        <w:rPr>
          <w:rFonts w:ascii="Arial" w:hAnsi="Arial" w:cs="Arial"/>
          <w:sz w:val="22"/>
          <w:szCs w:val="22"/>
        </w:rPr>
        <w:t xml:space="preserve">; </w:t>
      </w:r>
    </w:p>
    <w:p w14:paraId="09FABF89" w14:textId="4CBC347A" w:rsidR="00EB1D4F" w:rsidRPr="00FC7A12" w:rsidRDefault="00EB1D4F" w:rsidP="009F058F">
      <w:pPr>
        <w:ind w:left="780"/>
        <w:jc w:val="both"/>
        <w:rPr>
          <w:rFonts w:ascii="Arial" w:hAnsi="Arial" w:cs="Arial"/>
          <w:sz w:val="22"/>
          <w:szCs w:val="22"/>
        </w:rPr>
      </w:pPr>
      <w:r w:rsidRPr="00FC7A12">
        <w:rPr>
          <w:rFonts w:ascii="Arial" w:hAnsi="Arial" w:cs="Arial"/>
          <w:sz w:val="22"/>
          <w:szCs w:val="22"/>
        </w:rPr>
        <w:tab/>
      </w:r>
      <w:r w:rsidR="009F058F" w:rsidRPr="00FC7A12">
        <w:rPr>
          <w:rFonts w:ascii="Arial" w:hAnsi="Arial" w:cs="Arial"/>
          <w:sz w:val="22"/>
          <w:szCs w:val="22"/>
        </w:rPr>
        <w:t xml:space="preserve">b) </w:t>
      </w:r>
      <w:r w:rsidR="0060761D" w:rsidRPr="00FC7A12">
        <w:rPr>
          <w:rFonts w:ascii="Arial" w:hAnsi="Arial" w:cs="Arial"/>
          <w:sz w:val="22"/>
          <w:szCs w:val="22"/>
        </w:rPr>
        <w:t>nepremičnin, šotorov, pregradnih sten, cerad, kontejnerjev</w:t>
      </w:r>
      <w:r w:rsidR="0033366E" w:rsidRPr="00FC7A12">
        <w:rPr>
          <w:rFonts w:ascii="Arial" w:hAnsi="Arial" w:cs="Arial"/>
          <w:sz w:val="22"/>
          <w:szCs w:val="22"/>
        </w:rPr>
        <w:t xml:space="preserve">; </w:t>
      </w:r>
    </w:p>
    <w:p w14:paraId="3EC6FBC9" w14:textId="255D01C7" w:rsidR="00EB1D4F" w:rsidRPr="00FC7A12" w:rsidRDefault="00EB1D4F" w:rsidP="009F058F">
      <w:pPr>
        <w:ind w:left="780"/>
        <w:jc w:val="both"/>
        <w:rPr>
          <w:rFonts w:ascii="Arial" w:hAnsi="Arial" w:cs="Arial"/>
          <w:sz w:val="22"/>
          <w:szCs w:val="22"/>
        </w:rPr>
      </w:pPr>
      <w:r w:rsidRPr="00FC7A12">
        <w:rPr>
          <w:rFonts w:ascii="Arial" w:hAnsi="Arial" w:cs="Arial"/>
          <w:sz w:val="22"/>
          <w:szCs w:val="22"/>
        </w:rPr>
        <w:tab/>
        <w:t xml:space="preserve">c) </w:t>
      </w:r>
      <w:r w:rsidR="0060761D" w:rsidRPr="00FC7A12">
        <w:rPr>
          <w:rFonts w:ascii="Arial" w:hAnsi="Arial" w:cs="Arial"/>
          <w:sz w:val="22"/>
          <w:szCs w:val="22"/>
        </w:rPr>
        <w:t xml:space="preserve">čistilnih naprav, sončnih elektrarn, sončnih kolektorjev, visokotlačnih čistilnih </w:t>
      </w:r>
      <w:r w:rsidR="00F05871" w:rsidRPr="00FC7A12">
        <w:rPr>
          <w:rFonts w:ascii="Arial" w:hAnsi="Arial" w:cs="Arial"/>
          <w:sz w:val="22"/>
          <w:szCs w:val="22"/>
        </w:rPr>
        <w:tab/>
      </w:r>
      <w:r w:rsidR="0060761D" w:rsidRPr="00FC7A12">
        <w:rPr>
          <w:rFonts w:ascii="Arial" w:hAnsi="Arial" w:cs="Arial"/>
          <w:sz w:val="22"/>
          <w:szCs w:val="22"/>
        </w:rPr>
        <w:t>naprav, gradbenih odrov</w:t>
      </w:r>
      <w:r w:rsidR="0033366E" w:rsidRPr="00FC7A12">
        <w:rPr>
          <w:rFonts w:ascii="Arial" w:hAnsi="Arial" w:cs="Arial"/>
          <w:sz w:val="22"/>
          <w:szCs w:val="22"/>
        </w:rPr>
        <w:t xml:space="preserve">; </w:t>
      </w:r>
    </w:p>
    <w:p w14:paraId="3D463236" w14:textId="52DB8D03" w:rsidR="00EB1D4F" w:rsidRPr="00FC7A12" w:rsidRDefault="00EB1D4F" w:rsidP="009F058F">
      <w:pPr>
        <w:ind w:left="780"/>
        <w:jc w:val="both"/>
        <w:rPr>
          <w:rFonts w:ascii="Arial" w:hAnsi="Arial" w:cs="Arial"/>
          <w:sz w:val="22"/>
          <w:szCs w:val="22"/>
        </w:rPr>
      </w:pPr>
      <w:r w:rsidRPr="00FC7A12">
        <w:rPr>
          <w:rFonts w:ascii="Arial" w:hAnsi="Arial" w:cs="Arial"/>
          <w:sz w:val="22"/>
          <w:szCs w:val="22"/>
        </w:rPr>
        <w:tab/>
        <w:t xml:space="preserve">d) </w:t>
      </w:r>
      <w:r w:rsidR="00FD5AF9" w:rsidRPr="00FC7A12">
        <w:rPr>
          <w:rFonts w:ascii="Arial" w:hAnsi="Arial" w:cs="Arial"/>
          <w:sz w:val="22"/>
          <w:szCs w:val="22"/>
        </w:rPr>
        <w:t xml:space="preserve">opreme, ki je sestavni del zgradbe (npr. vgradna dvigala, strojne </w:t>
      </w:r>
      <w:r w:rsidRPr="00FC7A12">
        <w:rPr>
          <w:rFonts w:ascii="Arial" w:hAnsi="Arial" w:cs="Arial"/>
          <w:sz w:val="22"/>
          <w:szCs w:val="22"/>
        </w:rPr>
        <w:tab/>
      </w:r>
      <w:r w:rsidR="00FD5AF9" w:rsidRPr="00FC7A12">
        <w:rPr>
          <w:rFonts w:ascii="Arial" w:hAnsi="Arial" w:cs="Arial"/>
          <w:sz w:val="22"/>
          <w:szCs w:val="22"/>
        </w:rPr>
        <w:t>instalacije</w:t>
      </w:r>
      <w:r w:rsidR="00F05871" w:rsidRPr="00FC7A12">
        <w:rPr>
          <w:rFonts w:ascii="Arial" w:hAnsi="Arial" w:cs="Arial"/>
          <w:sz w:val="22"/>
          <w:szCs w:val="22"/>
        </w:rPr>
        <w:t>,</w:t>
      </w:r>
      <w:r w:rsidR="00853631" w:rsidRPr="00FC7A12">
        <w:rPr>
          <w:rFonts w:ascii="Arial" w:hAnsi="Arial" w:cs="Arial"/>
          <w:sz w:val="22"/>
          <w:szCs w:val="22"/>
        </w:rPr>
        <w:t xml:space="preserve"> </w:t>
      </w:r>
      <w:proofErr w:type="spellStart"/>
      <w:r w:rsidR="00F05871" w:rsidRPr="00FC7A12">
        <w:rPr>
          <w:rFonts w:ascii="Arial" w:hAnsi="Arial" w:cs="Arial"/>
          <w:sz w:val="22"/>
          <w:szCs w:val="22"/>
        </w:rPr>
        <w:t>elektrokomunikacijske</w:t>
      </w:r>
      <w:proofErr w:type="spellEnd"/>
      <w:r w:rsidR="00F05871" w:rsidRPr="00FC7A12">
        <w:rPr>
          <w:rFonts w:ascii="Arial" w:hAnsi="Arial" w:cs="Arial"/>
          <w:sz w:val="22"/>
          <w:szCs w:val="22"/>
        </w:rPr>
        <w:t xml:space="preserve"> opreme in storitev, ogrevalne opreme, </w:t>
      </w:r>
      <w:r w:rsidR="00F05871" w:rsidRPr="00FC7A12">
        <w:rPr>
          <w:rFonts w:ascii="Arial" w:hAnsi="Arial" w:cs="Arial"/>
          <w:sz w:val="22"/>
          <w:szCs w:val="22"/>
        </w:rPr>
        <w:tab/>
        <w:t xml:space="preserve">sanitarne opreme, </w:t>
      </w:r>
      <w:proofErr w:type="spellStart"/>
      <w:r w:rsidR="00F05871" w:rsidRPr="00FC7A12">
        <w:rPr>
          <w:rFonts w:ascii="Arial" w:hAnsi="Arial" w:cs="Arial"/>
          <w:sz w:val="22"/>
          <w:szCs w:val="22"/>
        </w:rPr>
        <w:t>odsesovalnih</w:t>
      </w:r>
      <w:proofErr w:type="spellEnd"/>
      <w:r w:rsidR="00F05871" w:rsidRPr="00FC7A12">
        <w:rPr>
          <w:rFonts w:ascii="Arial" w:hAnsi="Arial" w:cs="Arial"/>
          <w:sz w:val="22"/>
          <w:szCs w:val="22"/>
        </w:rPr>
        <w:t xml:space="preserve"> sistemov)</w:t>
      </w:r>
      <w:r w:rsidR="0033366E" w:rsidRPr="00FC7A12">
        <w:rPr>
          <w:rFonts w:ascii="Arial" w:hAnsi="Arial" w:cs="Arial"/>
          <w:sz w:val="22"/>
          <w:szCs w:val="22"/>
        </w:rPr>
        <w:t xml:space="preserve">; </w:t>
      </w:r>
    </w:p>
    <w:p w14:paraId="47C0C19C" w14:textId="2C6BF441" w:rsidR="00853631" w:rsidRPr="00FC7A12" w:rsidRDefault="00EB1D4F" w:rsidP="009F058F">
      <w:pPr>
        <w:ind w:left="780"/>
        <w:jc w:val="both"/>
        <w:rPr>
          <w:rFonts w:ascii="Arial" w:hAnsi="Arial" w:cs="Arial"/>
          <w:sz w:val="22"/>
          <w:szCs w:val="22"/>
        </w:rPr>
      </w:pPr>
      <w:r w:rsidRPr="00FC7A12">
        <w:rPr>
          <w:rFonts w:ascii="Arial" w:hAnsi="Arial" w:cs="Arial"/>
          <w:sz w:val="22"/>
          <w:szCs w:val="22"/>
        </w:rPr>
        <w:tab/>
        <w:t xml:space="preserve">e) </w:t>
      </w:r>
      <w:r w:rsidR="00FD5AF9" w:rsidRPr="00FC7A12">
        <w:rPr>
          <w:rFonts w:ascii="Arial" w:hAnsi="Arial" w:cs="Arial"/>
          <w:sz w:val="22"/>
          <w:szCs w:val="22"/>
        </w:rPr>
        <w:t xml:space="preserve">vozil za prevoz tovora v podjetjih, ki opravljajo komercialni cestni tovorni </w:t>
      </w:r>
      <w:r w:rsidRPr="00FC7A12">
        <w:rPr>
          <w:rFonts w:ascii="Arial" w:hAnsi="Arial" w:cs="Arial"/>
          <w:sz w:val="22"/>
          <w:szCs w:val="22"/>
        </w:rPr>
        <w:tab/>
      </w:r>
      <w:r w:rsidR="00FD5AF9" w:rsidRPr="00FC7A12">
        <w:rPr>
          <w:rFonts w:ascii="Arial" w:hAnsi="Arial" w:cs="Arial"/>
          <w:sz w:val="22"/>
          <w:szCs w:val="22"/>
        </w:rPr>
        <w:t>prevoz</w:t>
      </w:r>
      <w:r w:rsidR="0033366E" w:rsidRPr="00FC7A12">
        <w:rPr>
          <w:rFonts w:ascii="Arial" w:hAnsi="Arial" w:cs="Arial"/>
          <w:sz w:val="22"/>
          <w:szCs w:val="22"/>
        </w:rPr>
        <w:t xml:space="preserve">; </w:t>
      </w:r>
    </w:p>
    <w:p w14:paraId="0C4DCFB7" w14:textId="74A22C8D" w:rsidR="00EB1D4F" w:rsidRPr="00FC7A12" w:rsidRDefault="00853631" w:rsidP="00457C98">
      <w:pPr>
        <w:ind w:left="780"/>
        <w:jc w:val="both"/>
        <w:rPr>
          <w:rFonts w:ascii="Arial" w:hAnsi="Arial" w:cs="Arial"/>
          <w:sz w:val="22"/>
          <w:szCs w:val="22"/>
        </w:rPr>
      </w:pPr>
      <w:r w:rsidRPr="00FC7A12">
        <w:rPr>
          <w:rFonts w:ascii="Arial" w:hAnsi="Arial" w:cs="Arial"/>
          <w:sz w:val="22"/>
          <w:szCs w:val="22"/>
        </w:rPr>
        <w:tab/>
        <w:t xml:space="preserve">f) </w:t>
      </w:r>
      <w:r w:rsidR="00F53FE7" w:rsidRPr="00FC7A12">
        <w:rPr>
          <w:rFonts w:ascii="Arial" w:hAnsi="Arial" w:cs="Arial"/>
          <w:sz w:val="22"/>
          <w:szCs w:val="22"/>
        </w:rPr>
        <w:t>transportnih sredstev, ki so namenjena prevozu oseb in</w:t>
      </w:r>
      <w:r w:rsidR="006605AC" w:rsidRPr="00FC7A12">
        <w:rPr>
          <w:rFonts w:ascii="Arial" w:hAnsi="Arial" w:cs="Arial"/>
          <w:sz w:val="22"/>
          <w:szCs w:val="22"/>
        </w:rPr>
        <w:t>/ali</w:t>
      </w:r>
      <w:r w:rsidR="00F53FE7" w:rsidRPr="00FC7A12">
        <w:rPr>
          <w:rFonts w:ascii="Arial" w:hAnsi="Arial" w:cs="Arial"/>
          <w:sz w:val="22"/>
          <w:szCs w:val="22"/>
        </w:rPr>
        <w:t xml:space="preserve"> tovora v </w:t>
      </w:r>
      <w:r w:rsidR="00EB1D4F" w:rsidRPr="00FC7A12">
        <w:rPr>
          <w:rFonts w:ascii="Arial" w:hAnsi="Arial" w:cs="Arial"/>
          <w:sz w:val="22"/>
          <w:szCs w:val="22"/>
        </w:rPr>
        <w:tab/>
      </w:r>
      <w:r w:rsidR="00F53FE7" w:rsidRPr="00FC7A12">
        <w:rPr>
          <w:rFonts w:ascii="Arial" w:hAnsi="Arial" w:cs="Arial"/>
          <w:sz w:val="22"/>
          <w:szCs w:val="22"/>
        </w:rPr>
        <w:t>cestnem prometu</w:t>
      </w:r>
      <w:r w:rsidR="0060761D" w:rsidRPr="00FC7A12">
        <w:rPr>
          <w:rFonts w:ascii="Arial" w:hAnsi="Arial" w:cs="Arial"/>
          <w:sz w:val="22"/>
          <w:szCs w:val="22"/>
        </w:rPr>
        <w:t xml:space="preserve"> (osebna in tovorna vozila)</w:t>
      </w:r>
      <w:r w:rsidR="006605AC" w:rsidRPr="00FC7A12">
        <w:rPr>
          <w:rFonts w:ascii="Arial" w:hAnsi="Arial" w:cs="Arial"/>
          <w:sz w:val="22"/>
          <w:szCs w:val="22"/>
        </w:rPr>
        <w:t xml:space="preserve"> </w:t>
      </w:r>
      <w:r w:rsidRPr="00FC7A12">
        <w:rPr>
          <w:rFonts w:ascii="Arial" w:hAnsi="Arial" w:cs="Arial"/>
          <w:sz w:val="22"/>
          <w:szCs w:val="22"/>
        </w:rPr>
        <w:t>v primeru skle</w:t>
      </w:r>
      <w:r w:rsidR="0033366E" w:rsidRPr="00FC7A12">
        <w:rPr>
          <w:rFonts w:ascii="Arial" w:hAnsi="Arial" w:cs="Arial"/>
          <w:sz w:val="22"/>
          <w:szCs w:val="22"/>
        </w:rPr>
        <w:t>nitve</w:t>
      </w:r>
      <w:r w:rsidRPr="00FC7A12">
        <w:rPr>
          <w:rFonts w:ascii="Arial" w:hAnsi="Arial" w:cs="Arial"/>
          <w:sz w:val="22"/>
          <w:szCs w:val="22"/>
        </w:rPr>
        <w:t xml:space="preserve"> leasing</w:t>
      </w:r>
      <w:r w:rsidR="00457C98" w:rsidRPr="00FC7A12">
        <w:rPr>
          <w:rFonts w:ascii="Arial" w:hAnsi="Arial" w:cs="Arial"/>
          <w:sz w:val="22"/>
          <w:szCs w:val="22"/>
        </w:rPr>
        <w:t xml:space="preserve"> </w:t>
      </w:r>
      <w:r w:rsidR="00457C98" w:rsidRPr="00FC7A12">
        <w:rPr>
          <w:rFonts w:ascii="Arial" w:hAnsi="Arial" w:cs="Arial"/>
          <w:sz w:val="22"/>
          <w:szCs w:val="22"/>
        </w:rPr>
        <w:tab/>
      </w:r>
      <w:r w:rsidRPr="00FC7A12">
        <w:rPr>
          <w:rFonts w:ascii="Arial" w:hAnsi="Arial" w:cs="Arial"/>
          <w:sz w:val="22"/>
          <w:szCs w:val="22"/>
        </w:rPr>
        <w:t>pogodbe</w:t>
      </w:r>
      <w:r w:rsidR="0033366E" w:rsidRPr="00FC7A12">
        <w:rPr>
          <w:rFonts w:ascii="Arial" w:hAnsi="Arial" w:cs="Arial"/>
          <w:sz w:val="22"/>
          <w:szCs w:val="22"/>
        </w:rPr>
        <w:t xml:space="preserve">; </w:t>
      </w:r>
    </w:p>
    <w:p w14:paraId="5C30ED2A" w14:textId="792A33B5" w:rsidR="00457C98" w:rsidRPr="00FC7A12" w:rsidRDefault="00457C98" w:rsidP="00457C98">
      <w:pPr>
        <w:ind w:left="780"/>
        <w:jc w:val="both"/>
        <w:rPr>
          <w:rFonts w:ascii="Arial" w:hAnsi="Arial" w:cs="Arial"/>
          <w:sz w:val="22"/>
          <w:szCs w:val="22"/>
        </w:rPr>
      </w:pPr>
      <w:r w:rsidRPr="00FC7A12">
        <w:rPr>
          <w:rFonts w:ascii="Arial" w:hAnsi="Arial" w:cs="Arial"/>
          <w:sz w:val="22"/>
          <w:szCs w:val="22"/>
        </w:rPr>
        <w:tab/>
        <w:t>g) traktorjev in štirikolesnikov</w:t>
      </w:r>
      <w:r w:rsidR="0033366E" w:rsidRPr="00FC7A12">
        <w:rPr>
          <w:rFonts w:ascii="Arial" w:hAnsi="Arial" w:cs="Arial"/>
          <w:sz w:val="22"/>
          <w:szCs w:val="22"/>
        </w:rPr>
        <w:t>;</w:t>
      </w:r>
    </w:p>
    <w:p w14:paraId="10FACE18" w14:textId="7B3E4AC9" w:rsidR="00FD5AF9" w:rsidRPr="00FC7A12" w:rsidRDefault="00EB1D4F" w:rsidP="009F058F">
      <w:pPr>
        <w:ind w:left="780"/>
        <w:jc w:val="both"/>
        <w:rPr>
          <w:rFonts w:ascii="Arial" w:hAnsi="Arial" w:cs="Arial"/>
          <w:sz w:val="22"/>
          <w:szCs w:val="22"/>
        </w:rPr>
      </w:pPr>
      <w:r w:rsidRPr="00FC7A12">
        <w:rPr>
          <w:rFonts w:ascii="Arial" w:hAnsi="Arial" w:cs="Arial"/>
          <w:sz w:val="22"/>
          <w:szCs w:val="22"/>
        </w:rPr>
        <w:tab/>
      </w:r>
      <w:r w:rsidR="00457C98" w:rsidRPr="00FC7A12">
        <w:rPr>
          <w:rFonts w:ascii="Arial" w:hAnsi="Arial" w:cs="Arial"/>
          <w:sz w:val="22"/>
          <w:szCs w:val="22"/>
        </w:rPr>
        <w:t>h</w:t>
      </w:r>
      <w:r w:rsidRPr="00FC7A12">
        <w:rPr>
          <w:rFonts w:ascii="Arial" w:hAnsi="Arial" w:cs="Arial"/>
          <w:sz w:val="22"/>
          <w:szCs w:val="22"/>
        </w:rPr>
        <w:t>) m</w:t>
      </w:r>
      <w:r w:rsidR="007F5A81" w:rsidRPr="00FC7A12">
        <w:rPr>
          <w:rFonts w:ascii="Arial" w:hAnsi="Arial" w:cs="Arial"/>
          <w:sz w:val="22"/>
          <w:szCs w:val="22"/>
        </w:rPr>
        <w:t xml:space="preserve">ed neupravičene stroške štejemo stroške, ki so nastali z dostavo, </w:t>
      </w:r>
      <w:r w:rsidRPr="00FC7A12">
        <w:rPr>
          <w:rFonts w:ascii="Arial" w:hAnsi="Arial" w:cs="Arial"/>
          <w:sz w:val="22"/>
          <w:szCs w:val="22"/>
        </w:rPr>
        <w:tab/>
      </w:r>
      <w:r w:rsidR="007F5A81" w:rsidRPr="00FC7A12">
        <w:rPr>
          <w:rFonts w:ascii="Arial" w:hAnsi="Arial" w:cs="Arial"/>
          <w:sz w:val="22"/>
          <w:szCs w:val="22"/>
        </w:rPr>
        <w:t xml:space="preserve">montažo, vgradnjo, vzdrževanjem, prikazom delovanja opreme ali drugimi </w:t>
      </w:r>
      <w:r w:rsidRPr="00FC7A12">
        <w:rPr>
          <w:rFonts w:ascii="Arial" w:hAnsi="Arial" w:cs="Arial"/>
          <w:sz w:val="22"/>
          <w:szCs w:val="22"/>
        </w:rPr>
        <w:tab/>
      </w:r>
      <w:r w:rsidR="007F5A81" w:rsidRPr="00FC7A12">
        <w:rPr>
          <w:rFonts w:ascii="Arial" w:hAnsi="Arial" w:cs="Arial"/>
          <w:sz w:val="22"/>
          <w:szCs w:val="22"/>
        </w:rPr>
        <w:t xml:space="preserve">tovrstnimi storitvami, ki izhajajo iz nakupa opreme (v primeru stroškov </w:t>
      </w:r>
      <w:r w:rsidRPr="00FC7A12">
        <w:rPr>
          <w:rFonts w:ascii="Arial" w:hAnsi="Arial" w:cs="Arial"/>
          <w:sz w:val="22"/>
          <w:szCs w:val="22"/>
        </w:rPr>
        <w:tab/>
      </w:r>
      <w:r w:rsidR="007F5A81" w:rsidRPr="00FC7A12">
        <w:rPr>
          <w:rFonts w:ascii="Arial" w:hAnsi="Arial" w:cs="Arial"/>
          <w:sz w:val="22"/>
          <w:szCs w:val="22"/>
        </w:rPr>
        <w:t xml:space="preserve">dostave, montaže, … morajo biti na računu izkazani kot samostojna postavka, </w:t>
      </w:r>
      <w:r w:rsidRPr="00FC7A12">
        <w:rPr>
          <w:rFonts w:ascii="Arial" w:hAnsi="Arial" w:cs="Arial"/>
          <w:sz w:val="22"/>
          <w:szCs w:val="22"/>
        </w:rPr>
        <w:tab/>
      </w:r>
      <w:r w:rsidR="007F5A81" w:rsidRPr="00FC7A12">
        <w:rPr>
          <w:rFonts w:ascii="Arial" w:hAnsi="Arial" w:cs="Arial"/>
          <w:sz w:val="22"/>
          <w:szCs w:val="22"/>
        </w:rPr>
        <w:t xml:space="preserve">razen v primeru opravljenih brezplačnih storitev, kar mora biti razvidno iz </w:t>
      </w:r>
      <w:r w:rsidRPr="00FC7A12">
        <w:rPr>
          <w:rFonts w:ascii="Arial" w:hAnsi="Arial" w:cs="Arial"/>
          <w:sz w:val="22"/>
          <w:szCs w:val="22"/>
        </w:rPr>
        <w:tab/>
      </w:r>
      <w:r w:rsidR="007F5A81" w:rsidRPr="00FC7A12">
        <w:rPr>
          <w:rFonts w:ascii="Arial" w:hAnsi="Arial" w:cs="Arial"/>
          <w:sz w:val="22"/>
          <w:szCs w:val="22"/>
        </w:rPr>
        <w:t>računa ali izjave dobavitelja</w:t>
      </w:r>
      <w:r w:rsidR="006605AC" w:rsidRPr="00FC7A12">
        <w:rPr>
          <w:rFonts w:ascii="Arial" w:hAnsi="Arial" w:cs="Arial"/>
          <w:sz w:val="22"/>
          <w:szCs w:val="22"/>
        </w:rPr>
        <w:t>)</w:t>
      </w:r>
      <w:r w:rsidR="007F5A81" w:rsidRPr="00FC7A12">
        <w:rPr>
          <w:rFonts w:ascii="Arial" w:hAnsi="Arial" w:cs="Arial"/>
          <w:sz w:val="22"/>
          <w:szCs w:val="22"/>
        </w:rPr>
        <w:t xml:space="preserve">, </w:t>
      </w:r>
    </w:p>
    <w:p w14:paraId="00C11B15" w14:textId="63F890D1" w:rsidR="00FD5AF9" w:rsidRPr="00FC7A12" w:rsidRDefault="00FD5AF9" w:rsidP="00FD5AF9">
      <w:pPr>
        <w:numPr>
          <w:ilvl w:val="0"/>
          <w:numId w:val="5"/>
        </w:numPr>
        <w:jc w:val="both"/>
        <w:rPr>
          <w:rFonts w:ascii="Arial" w:hAnsi="Arial" w:cs="Arial"/>
          <w:sz w:val="22"/>
          <w:szCs w:val="22"/>
        </w:rPr>
      </w:pPr>
      <w:r w:rsidRPr="00FC7A12">
        <w:rPr>
          <w:rFonts w:ascii="Arial" w:hAnsi="Arial" w:cs="Arial"/>
          <w:sz w:val="22"/>
          <w:szCs w:val="22"/>
        </w:rPr>
        <w:t>v primeru l</w:t>
      </w:r>
      <w:r w:rsidR="00457C98" w:rsidRPr="00FC7A12">
        <w:rPr>
          <w:rFonts w:ascii="Arial" w:hAnsi="Arial" w:cs="Arial"/>
          <w:sz w:val="22"/>
          <w:szCs w:val="22"/>
        </w:rPr>
        <w:t>eas</w:t>
      </w:r>
      <w:r w:rsidRPr="00FC7A12">
        <w:rPr>
          <w:rFonts w:ascii="Arial" w:hAnsi="Arial" w:cs="Arial"/>
          <w:sz w:val="22"/>
          <w:szCs w:val="22"/>
        </w:rPr>
        <w:t>inga se kot skupna vrednost investicije šteje celoten znesek nabavne vrednosti predmeta l</w:t>
      </w:r>
      <w:r w:rsidR="00457C98" w:rsidRPr="00FC7A12">
        <w:rPr>
          <w:rFonts w:ascii="Arial" w:hAnsi="Arial" w:cs="Arial"/>
          <w:sz w:val="22"/>
          <w:szCs w:val="22"/>
        </w:rPr>
        <w:t>easing</w:t>
      </w:r>
      <w:r w:rsidRPr="00FC7A12">
        <w:rPr>
          <w:rFonts w:ascii="Arial" w:hAnsi="Arial" w:cs="Arial"/>
          <w:sz w:val="22"/>
          <w:szCs w:val="22"/>
        </w:rPr>
        <w:t xml:space="preserve"> pogodbe, ki je bila sklenjena v razpisnem obdobju, kot upravičen strošek za dodelitev subvencije pa se upoštevajo samo dejansko plačani obroki v razpisnem obdobju (samo glavnica, brez obresti</w:t>
      </w:r>
      <w:r w:rsidR="0047487B" w:rsidRPr="00FC7A12">
        <w:rPr>
          <w:rFonts w:ascii="Arial" w:hAnsi="Arial" w:cs="Arial"/>
          <w:sz w:val="22"/>
          <w:szCs w:val="22"/>
        </w:rPr>
        <w:t xml:space="preserve"> in stroškov odobritve posla</w:t>
      </w:r>
      <w:r w:rsidRPr="00FC7A12">
        <w:rPr>
          <w:rFonts w:ascii="Arial" w:hAnsi="Arial" w:cs="Arial"/>
          <w:sz w:val="22"/>
          <w:szCs w:val="22"/>
        </w:rPr>
        <w:t>),</w:t>
      </w:r>
      <w:r w:rsidRPr="00FC7A12">
        <w:rPr>
          <w:sz w:val="22"/>
          <w:szCs w:val="22"/>
        </w:rPr>
        <w:t xml:space="preserve"> </w:t>
      </w:r>
      <w:r w:rsidRPr="00FC7A12">
        <w:rPr>
          <w:rFonts w:ascii="Arial" w:hAnsi="Arial" w:cs="Arial"/>
          <w:sz w:val="22"/>
          <w:szCs w:val="22"/>
        </w:rPr>
        <w:t>za katere mora prijavitelj priložiti dokazila o plačilu in anuitetni načrt.</w:t>
      </w:r>
    </w:p>
    <w:p w14:paraId="73E9A008" w14:textId="77777777" w:rsidR="00914F3D" w:rsidRPr="00FC7A12" w:rsidRDefault="00914F3D" w:rsidP="00914F3D">
      <w:pPr>
        <w:ind w:left="780"/>
        <w:jc w:val="both"/>
        <w:rPr>
          <w:rFonts w:ascii="Arial" w:hAnsi="Arial" w:cs="Arial"/>
          <w:sz w:val="22"/>
          <w:szCs w:val="22"/>
        </w:rPr>
      </w:pPr>
    </w:p>
    <w:p w14:paraId="0B389620" w14:textId="77777777" w:rsidR="00FD5AF9" w:rsidRPr="00FC7A12" w:rsidRDefault="00FD5AF9" w:rsidP="00FD5AF9">
      <w:pPr>
        <w:numPr>
          <w:ilvl w:val="0"/>
          <w:numId w:val="4"/>
        </w:numPr>
        <w:tabs>
          <w:tab w:val="clear" w:pos="360"/>
          <w:tab w:val="num" w:pos="-4678"/>
        </w:tabs>
        <w:ind w:left="426" w:hanging="426"/>
        <w:jc w:val="both"/>
        <w:rPr>
          <w:rFonts w:ascii="Arial" w:hAnsi="Arial" w:cs="Arial"/>
          <w:sz w:val="22"/>
          <w:szCs w:val="22"/>
          <w:u w:val="single"/>
        </w:rPr>
      </w:pPr>
      <w:r w:rsidRPr="00FC7A12">
        <w:rPr>
          <w:rFonts w:ascii="Arial" w:hAnsi="Arial" w:cs="Arial"/>
          <w:b/>
          <w:sz w:val="22"/>
          <w:szCs w:val="22"/>
        </w:rPr>
        <w:t>Stroški nakupa nematerialnih pravic</w:t>
      </w:r>
      <w:r w:rsidRPr="00FC7A12">
        <w:rPr>
          <w:rFonts w:ascii="Arial" w:hAnsi="Arial" w:cs="Arial"/>
          <w:sz w:val="22"/>
          <w:szCs w:val="22"/>
        </w:rPr>
        <w:t xml:space="preserve"> (patenti, licence, tehnološko znanje, računalniška programska oprema), ki imajo uradno potrdilo ali certifikat s strani pooblaščenih institucij.</w:t>
      </w:r>
    </w:p>
    <w:p w14:paraId="14E40486" w14:textId="77777777" w:rsidR="00FD5AF9" w:rsidRPr="00FC7A12" w:rsidRDefault="00FD5AF9" w:rsidP="00FD5AF9">
      <w:pPr>
        <w:ind w:left="426"/>
        <w:jc w:val="both"/>
        <w:rPr>
          <w:rFonts w:ascii="Arial" w:hAnsi="Arial" w:cs="Arial"/>
          <w:sz w:val="22"/>
          <w:szCs w:val="22"/>
        </w:rPr>
      </w:pPr>
      <w:r w:rsidRPr="00FC7A12">
        <w:rPr>
          <w:rFonts w:ascii="Arial" w:hAnsi="Arial" w:cs="Arial"/>
          <w:sz w:val="22"/>
          <w:szCs w:val="22"/>
        </w:rPr>
        <w:t xml:space="preserve">Kot upravičeni stroški se upoštevajo računalniški programi za produkcijsko delo (npr. </w:t>
      </w:r>
      <w:proofErr w:type="spellStart"/>
      <w:r w:rsidRPr="00FC7A12">
        <w:rPr>
          <w:rFonts w:ascii="Arial" w:hAnsi="Arial" w:cs="Arial"/>
          <w:sz w:val="22"/>
          <w:szCs w:val="22"/>
        </w:rPr>
        <w:t>Autocad</w:t>
      </w:r>
      <w:proofErr w:type="spellEnd"/>
      <w:r w:rsidRPr="00FC7A12">
        <w:rPr>
          <w:rFonts w:ascii="Arial" w:hAnsi="Arial" w:cs="Arial"/>
          <w:sz w:val="22"/>
          <w:szCs w:val="22"/>
        </w:rPr>
        <w:t xml:space="preserve"> ipd.), ki jih podjetje uporablja za opravljanje registrirane dejavnosti. </w:t>
      </w:r>
    </w:p>
    <w:p w14:paraId="0A8E3ED2" w14:textId="309CF2C6" w:rsidR="00FD5AF9" w:rsidRPr="00FC7A12" w:rsidRDefault="00FD5AF9" w:rsidP="00FD5AF9">
      <w:pPr>
        <w:ind w:left="426"/>
        <w:jc w:val="both"/>
        <w:rPr>
          <w:rFonts w:ascii="Arial" w:hAnsi="Arial" w:cs="Arial"/>
          <w:sz w:val="22"/>
          <w:szCs w:val="22"/>
          <w:u w:val="single"/>
        </w:rPr>
      </w:pPr>
      <w:r w:rsidRPr="00FC7A12">
        <w:rPr>
          <w:rFonts w:ascii="Arial" w:hAnsi="Arial" w:cs="Arial"/>
          <w:b/>
          <w:sz w:val="22"/>
          <w:szCs w:val="22"/>
        </w:rPr>
        <w:t>Subvencije se ne dodeljujejo</w:t>
      </w:r>
      <w:r w:rsidRPr="00FC7A12">
        <w:rPr>
          <w:rFonts w:ascii="Arial" w:hAnsi="Arial" w:cs="Arial"/>
          <w:sz w:val="22"/>
          <w:szCs w:val="22"/>
        </w:rPr>
        <w:t xml:space="preserve"> za nakup pisarniških programov in operacijskih sistemov (npr. </w:t>
      </w:r>
      <w:proofErr w:type="spellStart"/>
      <w:r w:rsidRPr="00FC7A12">
        <w:rPr>
          <w:rFonts w:ascii="Arial" w:hAnsi="Arial" w:cs="Arial"/>
          <w:sz w:val="22"/>
          <w:szCs w:val="22"/>
        </w:rPr>
        <w:t>windows</w:t>
      </w:r>
      <w:proofErr w:type="spellEnd"/>
      <w:r w:rsidRPr="00FC7A12">
        <w:rPr>
          <w:rFonts w:ascii="Arial" w:hAnsi="Arial" w:cs="Arial"/>
          <w:sz w:val="22"/>
          <w:szCs w:val="22"/>
        </w:rPr>
        <w:t xml:space="preserve">, </w:t>
      </w:r>
      <w:proofErr w:type="spellStart"/>
      <w:r w:rsidRPr="00FC7A12">
        <w:rPr>
          <w:rFonts w:ascii="Arial" w:hAnsi="Arial" w:cs="Arial"/>
          <w:sz w:val="22"/>
          <w:szCs w:val="22"/>
        </w:rPr>
        <w:t>office</w:t>
      </w:r>
      <w:proofErr w:type="spellEnd"/>
      <w:r w:rsidRPr="00FC7A12">
        <w:rPr>
          <w:rFonts w:ascii="Arial" w:hAnsi="Arial" w:cs="Arial"/>
          <w:sz w:val="22"/>
          <w:szCs w:val="22"/>
        </w:rPr>
        <w:t xml:space="preserve"> ipd.)</w:t>
      </w:r>
      <w:r w:rsidR="0047487B" w:rsidRPr="00FC7A12">
        <w:rPr>
          <w:rFonts w:ascii="Arial" w:hAnsi="Arial" w:cs="Arial"/>
          <w:sz w:val="22"/>
          <w:szCs w:val="22"/>
        </w:rPr>
        <w:t xml:space="preserve"> ter programov, ki jih podjetje razvije samo ali v sodelovanju z drugimi podjetji za potrebe izvajanja svoje dejavnosti, ki ni dostopno širšemu krogu kupcev. </w:t>
      </w:r>
      <w:r w:rsidR="004E7BB7" w:rsidRPr="00FC7A12">
        <w:rPr>
          <w:rFonts w:ascii="Arial" w:hAnsi="Arial" w:cs="Arial"/>
          <w:sz w:val="22"/>
          <w:szCs w:val="22"/>
        </w:rPr>
        <w:t xml:space="preserve">Nakup nematerialnih </w:t>
      </w:r>
      <w:r w:rsidR="004239AD" w:rsidRPr="00FC7A12">
        <w:rPr>
          <w:rFonts w:ascii="Arial" w:hAnsi="Arial" w:cs="Arial"/>
          <w:sz w:val="22"/>
          <w:szCs w:val="22"/>
        </w:rPr>
        <w:t>pravic</w:t>
      </w:r>
      <w:r w:rsidR="004E7BB7" w:rsidRPr="00FC7A12">
        <w:rPr>
          <w:rFonts w:ascii="Arial" w:hAnsi="Arial" w:cs="Arial"/>
          <w:sz w:val="22"/>
          <w:szCs w:val="22"/>
        </w:rPr>
        <w:t xml:space="preserve"> je dovoljen le od tretjih oseb. </w:t>
      </w:r>
    </w:p>
    <w:p w14:paraId="0E0CA79E" w14:textId="77777777" w:rsidR="00FD5AF9" w:rsidRPr="00FC7A12" w:rsidRDefault="00FD5AF9" w:rsidP="00FD5AF9">
      <w:pPr>
        <w:jc w:val="both"/>
        <w:rPr>
          <w:rFonts w:ascii="Arial" w:hAnsi="Arial" w:cs="Arial"/>
          <w:b/>
          <w:bCs/>
          <w:sz w:val="22"/>
          <w:szCs w:val="22"/>
          <w:u w:val="single"/>
        </w:rPr>
      </w:pPr>
    </w:p>
    <w:p w14:paraId="1686FF67" w14:textId="77777777" w:rsidR="00FD5AF9" w:rsidRPr="00FC7A12" w:rsidRDefault="00FD5AF9" w:rsidP="00FD5AF9">
      <w:pPr>
        <w:jc w:val="both"/>
        <w:rPr>
          <w:rFonts w:ascii="Arial" w:hAnsi="Arial" w:cs="Arial"/>
          <w:sz w:val="22"/>
          <w:szCs w:val="22"/>
        </w:rPr>
      </w:pPr>
      <w:r w:rsidRPr="00FC7A12">
        <w:rPr>
          <w:rFonts w:ascii="Arial" w:hAnsi="Arial" w:cs="Arial"/>
          <w:b/>
          <w:bCs/>
          <w:sz w:val="22"/>
          <w:szCs w:val="22"/>
        </w:rPr>
        <w:t>Namen ukrepa</w:t>
      </w:r>
      <w:r w:rsidRPr="00FC7A12">
        <w:rPr>
          <w:rFonts w:ascii="Arial" w:hAnsi="Arial" w:cs="Arial"/>
          <w:sz w:val="22"/>
          <w:szCs w:val="22"/>
        </w:rPr>
        <w:t xml:space="preserve"> je spodbujanje investicijskih vlaganj v </w:t>
      </w:r>
      <w:r w:rsidRPr="00FC7A12">
        <w:rPr>
          <w:rFonts w:ascii="Arial" w:hAnsi="Arial" w:cs="Arial"/>
          <w:bCs/>
          <w:sz w:val="22"/>
          <w:szCs w:val="22"/>
        </w:rPr>
        <w:t>nakup nove proizvajalne in storitvene opreme za opravljanje dejavnosti,</w:t>
      </w:r>
      <w:r w:rsidRPr="00FC7A12">
        <w:rPr>
          <w:rFonts w:ascii="Arial" w:hAnsi="Arial" w:cs="Arial"/>
          <w:sz w:val="22"/>
          <w:szCs w:val="22"/>
        </w:rPr>
        <w:t xml:space="preserve"> </w:t>
      </w:r>
      <w:r w:rsidRPr="00FC7A12">
        <w:rPr>
          <w:rFonts w:ascii="Arial" w:hAnsi="Arial" w:cs="Arial"/>
          <w:bCs/>
          <w:sz w:val="22"/>
          <w:szCs w:val="22"/>
        </w:rPr>
        <w:t>za katero je podjetje registrirano in ki jo dejansko opravlja</w:t>
      </w:r>
      <w:r w:rsidRPr="00FC7A12">
        <w:rPr>
          <w:rFonts w:ascii="Arial" w:hAnsi="Arial" w:cs="Arial"/>
          <w:sz w:val="22"/>
          <w:szCs w:val="22"/>
        </w:rPr>
        <w:t xml:space="preserve"> ter </w:t>
      </w:r>
      <w:r w:rsidRPr="00FC7A12">
        <w:rPr>
          <w:rFonts w:ascii="Arial" w:hAnsi="Arial" w:cs="Arial"/>
          <w:bCs/>
          <w:sz w:val="22"/>
          <w:szCs w:val="22"/>
        </w:rPr>
        <w:t>nakup nematerialnih pravic.</w:t>
      </w:r>
      <w:r w:rsidRPr="00FC7A12">
        <w:rPr>
          <w:rFonts w:ascii="Arial" w:hAnsi="Arial" w:cs="Arial"/>
          <w:sz w:val="22"/>
          <w:szCs w:val="22"/>
        </w:rPr>
        <w:t xml:space="preserve"> Investicijska vlaganja se nanašajo na ustanovitev novega podjetja, razširitve obstoječega podjetja ali zaradi uvajanja novega proizvodnega oziroma storitvenega programa (bolj produktivne, racionalnejše, energetsko varčne in ekološko varnejše tehnologije, izboljševanje kakovosti proizvodov in storitev). </w:t>
      </w:r>
    </w:p>
    <w:p w14:paraId="5400C794" w14:textId="77777777" w:rsidR="00654EBE" w:rsidRPr="00FC7A12" w:rsidRDefault="00654EBE" w:rsidP="00FD5AF9">
      <w:pPr>
        <w:jc w:val="both"/>
        <w:rPr>
          <w:rFonts w:ascii="Arial" w:hAnsi="Arial" w:cs="Arial"/>
          <w:sz w:val="22"/>
          <w:szCs w:val="22"/>
        </w:rPr>
      </w:pPr>
    </w:p>
    <w:p w14:paraId="3CF560F4" w14:textId="7E780E9A" w:rsidR="00FD5AF9" w:rsidRPr="00FC7A12" w:rsidRDefault="00FC2188" w:rsidP="00FD5AF9">
      <w:pPr>
        <w:jc w:val="both"/>
        <w:rPr>
          <w:rFonts w:ascii="Arial" w:hAnsi="Arial" w:cs="Arial"/>
          <w:sz w:val="22"/>
          <w:szCs w:val="22"/>
        </w:rPr>
      </w:pPr>
      <w:r w:rsidRPr="00FC7A12">
        <w:rPr>
          <w:rFonts w:ascii="Arial" w:hAnsi="Arial" w:cs="Arial"/>
          <w:b/>
          <w:sz w:val="22"/>
          <w:szCs w:val="22"/>
        </w:rPr>
        <w:t>B</w:t>
      </w:r>
      <w:r w:rsidR="00FD5AF9" w:rsidRPr="00FC7A12">
        <w:rPr>
          <w:rFonts w:ascii="Arial" w:hAnsi="Arial" w:cs="Arial"/>
          <w:b/>
          <w:sz w:val="22"/>
          <w:szCs w:val="22"/>
        </w:rPr>
        <w:t>.2 Upravičenci</w:t>
      </w:r>
      <w:r w:rsidR="00FD5AF9" w:rsidRPr="00FC7A12">
        <w:rPr>
          <w:rFonts w:ascii="Arial" w:hAnsi="Arial" w:cs="Arial"/>
          <w:sz w:val="22"/>
          <w:szCs w:val="22"/>
        </w:rPr>
        <w:t xml:space="preserve"> </w:t>
      </w:r>
    </w:p>
    <w:p w14:paraId="2C954D41" w14:textId="77777777" w:rsidR="00FD5AF9" w:rsidRPr="00FC7A12" w:rsidRDefault="00FD5AF9" w:rsidP="00FD5AF9">
      <w:pPr>
        <w:jc w:val="both"/>
        <w:rPr>
          <w:rFonts w:ascii="Arial" w:hAnsi="Arial" w:cs="Arial"/>
          <w:sz w:val="22"/>
          <w:szCs w:val="22"/>
        </w:rPr>
      </w:pPr>
      <w:r w:rsidRPr="00FC7A12">
        <w:rPr>
          <w:rFonts w:ascii="Arial" w:hAnsi="Arial" w:cs="Arial"/>
          <w:sz w:val="22"/>
          <w:szCs w:val="22"/>
        </w:rPr>
        <w:t xml:space="preserve">so </w:t>
      </w:r>
      <w:proofErr w:type="spellStart"/>
      <w:r w:rsidRPr="00FC7A12">
        <w:rPr>
          <w:rFonts w:ascii="Arial" w:hAnsi="Arial" w:cs="Arial"/>
          <w:sz w:val="22"/>
          <w:szCs w:val="22"/>
        </w:rPr>
        <w:t>mikro</w:t>
      </w:r>
      <w:proofErr w:type="spellEnd"/>
      <w:r w:rsidRPr="00FC7A12">
        <w:rPr>
          <w:rFonts w:ascii="Arial" w:hAnsi="Arial" w:cs="Arial"/>
          <w:sz w:val="22"/>
          <w:szCs w:val="22"/>
        </w:rPr>
        <w:t xml:space="preserve">, majhna in srednja enotna podjetja ali pa poslujejo kot samostojni podjetniki. Upravičenci morajo imeti sedež na območju občine Sevnica ter izvajati ukrepe, za katere je dodeljena pomoč po tem pravilniku, na območju občine Sevnica. Upravičenci, ki nimajo </w:t>
      </w:r>
      <w:r w:rsidRPr="00FC7A12">
        <w:rPr>
          <w:rFonts w:ascii="Arial" w:hAnsi="Arial" w:cs="Arial"/>
          <w:sz w:val="22"/>
          <w:szCs w:val="22"/>
        </w:rPr>
        <w:lastRenderedPageBreak/>
        <w:t>sedeža na območju občine Sevnica, morajo imeti na območju občine Sevnica poslovno enoto ali poslovni prostor, kjer zaposlujejo za namen opravljanja dejavnosti in investirajo na območju občine Sevnica.</w:t>
      </w:r>
    </w:p>
    <w:p w14:paraId="76C17D91" w14:textId="77777777" w:rsidR="00FD5AF9" w:rsidRPr="00FC7A12" w:rsidRDefault="00FD5AF9" w:rsidP="00FD5AF9">
      <w:pPr>
        <w:jc w:val="both"/>
        <w:rPr>
          <w:rFonts w:ascii="Arial" w:hAnsi="Arial" w:cs="Arial"/>
          <w:sz w:val="22"/>
          <w:szCs w:val="22"/>
        </w:rPr>
      </w:pPr>
    </w:p>
    <w:p w14:paraId="77FB2466" w14:textId="77777777" w:rsidR="00FD5AF9" w:rsidRPr="00FC7A12" w:rsidRDefault="00FD5AF9" w:rsidP="00FD5AF9">
      <w:pPr>
        <w:jc w:val="both"/>
        <w:rPr>
          <w:rFonts w:ascii="Arial" w:hAnsi="Arial" w:cs="Arial"/>
          <w:sz w:val="22"/>
          <w:szCs w:val="22"/>
        </w:rPr>
      </w:pPr>
      <w:r w:rsidRPr="00FC7A12">
        <w:rPr>
          <w:rFonts w:ascii="Arial" w:hAnsi="Arial" w:cs="Arial"/>
          <w:sz w:val="22"/>
          <w:szCs w:val="22"/>
        </w:rPr>
        <w:t xml:space="preserve">Za </w:t>
      </w:r>
      <w:proofErr w:type="spellStart"/>
      <w:r w:rsidRPr="00FC7A12">
        <w:rPr>
          <w:rFonts w:ascii="Arial" w:hAnsi="Arial" w:cs="Arial"/>
          <w:sz w:val="22"/>
          <w:szCs w:val="22"/>
        </w:rPr>
        <w:t>mikro</w:t>
      </w:r>
      <w:proofErr w:type="spellEnd"/>
      <w:r w:rsidRPr="00FC7A12">
        <w:rPr>
          <w:rFonts w:ascii="Arial" w:hAnsi="Arial" w:cs="Arial"/>
          <w:sz w:val="22"/>
          <w:szCs w:val="22"/>
        </w:rPr>
        <w:t>, majhna in srednja podjetja se uporablja definicija, ki jo navaja zakon o gospodarskih družbah.</w:t>
      </w:r>
    </w:p>
    <w:p w14:paraId="78B05FA7" w14:textId="77777777" w:rsidR="00FD5AF9" w:rsidRPr="00FC7A12" w:rsidRDefault="00FD5AF9" w:rsidP="00FD5AF9">
      <w:pPr>
        <w:jc w:val="both"/>
        <w:rPr>
          <w:rFonts w:ascii="Arial" w:hAnsi="Arial" w:cs="Arial"/>
          <w:sz w:val="22"/>
          <w:szCs w:val="22"/>
        </w:rPr>
      </w:pPr>
    </w:p>
    <w:p w14:paraId="21527A96" w14:textId="77777777" w:rsidR="00FD5AF9" w:rsidRPr="00FC7A12" w:rsidRDefault="00FD5AF9" w:rsidP="00FD5AF9">
      <w:pPr>
        <w:jc w:val="both"/>
        <w:rPr>
          <w:rFonts w:ascii="Arial" w:hAnsi="Arial" w:cs="Arial"/>
          <w:sz w:val="22"/>
          <w:szCs w:val="22"/>
        </w:rPr>
      </w:pPr>
      <w:r w:rsidRPr="00FC7A12">
        <w:rPr>
          <w:rFonts w:ascii="Arial" w:hAnsi="Arial" w:cs="Arial"/>
          <w:sz w:val="22"/>
          <w:szCs w:val="22"/>
        </w:rPr>
        <w:t xml:space="preserve">Pri samostojnih podjetnikih posameznikih se vsi pogoji za </w:t>
      </w:r>
      <w:proofErr w:type="spellStart"/>
      <w:r w:rsidRPr="00FC7A12">
        <w:rPr>
          <w:rFonts w:ascii="Arial" w:hAnsi="Arial" w:cs="Arial"/>
          <w:sz w:val="22"/>
          <w:szCs w:val="22"/>
        </w:rPr>
        <w:t>mikro</w:t>
      </w:r>
      <w:proofErr w:type="spellEnd"/>
      <w:r w:rsidRPr="00FC7A12">
        <w:rPr>
          <w:rFonts w:ascii="Arial" w:hAnsi="Arial" w:cs="Arial"/>
          <w:sz w:val="22"/>
          <w:szCs w:val="22"/>
        </w:rPr>
        <w:t>, majhna in srednja enotna podjetja smiselno upoštevajo.</w:t>
      </w:r>
    </w:p>
    <w:p w14:paraId="74359C23" w14:textId="77777777" w:rsidR="00FD5AF9" w:rsidRPr="00FC7A12" w:rsidRDefault="00FD5AF9" w:rsidP="00FD5AF9">
      <w:pPr>
        <w:jc w:val="both"/>
        <w:rPr>
          <w:rFonts w:ascii="Arial" w:hAnsi="Arial" w:cs="Arial"/>
          <w:sz w:val="22"/>
          <w:szCs w:val="22"/>
        </w:rPr>
      </w:pPr>
    </w:p>
    <w:p w14:paraId="47B3EE24" w14:textId="77777777" w:rsidR="00FD5AF9" w:rsidRPr="00FC7A12" w:rsidRDefault="00FD5AF9" w:rsidP="00FD5AF9">
      <w:pPr>
        <w:jc w:val="both"/>
        <w:rPr>
          <w:rFonts w:ascii="Arial" w:hAnsi="Arial" w:cs="Arial"/>
          <w:sz w:val="22"/>
          <w:szCs w:val="22"/>
        </w:rPr>
      </w:pPr>
      <w:r w:rsidRPr="00FC7A12">
        <w:rPr>
          <w:rFonts w:ascii="Arial" w:hAnsi="Arial" w:cs="Arial"/>
          <w:sz w:val="22"/>
          <w:szCs w:val="22"/>
        </w:rPr>
        <w:t>Izraz »enotno podjetje« pomeni vsa podjetja, ki so med seboj najmanj v enem od naslednjih razmerij:</w:t>
      </w:r>
    </w:p>
    <w:p w14:paraId="5CC3A5A1" w14:textId="77777777" w:rsidR="00FD5AF9" w:rsidRPr="00FC7A12" w:rsidRDefault="00FD5AF9" w:rsidP="00FD5AF9">
      <w:pPr>
        <w:pStyle w:val="Odstavekseznama"/>
        <w:numPr>
          <w:ilvl w:val="0"/>
          <w:numId w:val="11"/>
        </w:numPr>
        <w:spacing w:after="0" w:line="240" w:lineRule="auto"/>
        <w:ind w:left="426" w:hanging="426"/>
        <w:jc w:val="both"/>
        <w:rPr>
          <w:rFonts w:ascii="Arial" w:eastAsia="Times New Roman" w:hAnsi="Arial" w:cs="Arial"/>
        </w:rPr>
      </w:pPr>
      <w:r w:rsidRPr="00FC7A12">
        <w:rPr>
          <w:rFonts w:ascii="Arial" w:eastAsia="Times New Roman" w:hAnsi="Arial" w:cs="Arial"/>
        </w:rPr>
        <w:t>podjetje ima večino glasovalnih pravic delničarjev ali družbenikov drugega podjetja;</w:t>
      </w:r>
    </w:p>
    <w:p w14:paraId="58B6076D" w14:textId="77777777" w:rsidR="00FD5AF9" w:rsidRPr="00FC7A12" w:rsidRDefault="00FD5AF9" w:rsidP="00FD5AF9">
      <w:pPr>
        <w:numPr>
          <w:ilvl w:val="0"/>
          <w:numId w:val="11"/>
        </w:numPr>
        <w:ind w:left="426" w:hanging="426"/>
        <w:jc w:val="both"/>
        <w:rPr>
          <w:rFonts w:ascii="Arial" w:hAnsi="Arial" w:cs="Arial"/>
          <w:sz w:val="22"/>
          <w:szCs w:val="22"/>
        </w:rPr>
      </w:pPr>
      <w:r w:rsidRPr="00FC7A12">
        <w:rPr>
          <w:rFonts w:ascii="Arial" w:hAnsi="Arial" w:cs="Arial"/>
          <w:sz w:val="22"/>
          <w:szCs w:val="22"/>
        </w:rPr>
        <w:t xml:space="preserve">podjetje ima pravico imenovati ali odpoklicati večino članov upravnega, poslovodnega ali </w:t>
      </w:r>
    </w:p>
    <w:p w14:paraId="5A47B6B0" w14:textId="77777777" w:rsidR="00FD5AF9" w:rsidRPr="00FC7A12" w:rsidRDefault="00FD5AF9" w:rsidP="00C91F8E">
      <w:pPr>
        <w:pStyle w:val="Odstavekseznama"/>
        <w:spacing w:after="0" w:line="240" w:lineRule="auto"/>
        <w:ind w:left="426"/>
        <w:jc w:val="both"/>
        <w:rPr>
          <w:rFonts w:ascii="Arial" w:eastAsia="Times New Roman" w:hAnsi="Arial" w:cs="Arial"/>
        </w:rPr>
      </w:pPr>
      <w:r w:rsidRPr="00FC7A12">
        <w:rPr>
          <w:rFonts w:ascii="Arial" w:eastAsia="Times New Roman" w:hAnsi="Arial" w:cs="Arial"/>
        </w:rPr>
        <w:t>nadzornega organa drugega podjetja;</w:t>
      </w:r>
    </w:p>
    <w:p w14:paraId="0C3872D4" w14:textId="77777777" w:rsidR="00FD5AF9" w:rsidRPr="00FC7A12" w:rsidRDefault="00FD5AF9" w:rsidP="00FD5AF9">
      <w:pPr>
        <w:numPr>
          <w:ilvl w:val="0"/>
          <w:numId w:val="11"/>
        </w:numPr>
        <w:ind w:left="426" w:hanging="426"/>
        <w:jc w:val="both"/>
        <w:rPr>
          <w:rFonts w:ascii="Arial" w:hAnsi="Arial" w:cs="Arial"/>
          <w:sz w:val="22"/>
          <w:szCs w:val="22"/>
        </w:rPr>
      </w:pPr>
      <w:r w:rsidRPr="00FC7A12">
        <w:rPr>
          <w:rFonts w:ascii="Arial" w:hAnsi="Arial" w:cs="Arial"/>
          <w:sz w:val="22"/>
          <w:szCs w:val="22"/>
        </w:rPr>
        <w:t>podjetje ima pravico izvrševati prevladujoč vpliv na dr</w:t>
      </w:r>
      <w:r w:rsidR="00C91F8E" w:rsidRPr="00FC7A12">
        <w:rPr>
          <w:rFonts w:ascii="Arial" w:hAnsi="Arial" w:cs="Arial"/>
          <w:sz w:val="22"/>
          <w:szCs w:val="22"/>
        </w:rPr>
        <w:t>ugo podjetje na podlagi pogodbe</w:t>
      </w:r>
      <w:r w:rsidRPr="00FC7A12">
        <w:rPr>
          <w:rFonts w:ascii="Arial" w:hAnsi="Arial" w:cs="Arial"/>
          <w:sz w:val="22"/>
          <w:szCs w:val="22"/>
        </w:rPr>
        <w:t xml:space="preserve"> </w:t>
      </w:r>
    </w:p>
    <w:p w14:paraId="6C99F047" w14:textId="77777777" w:rsidR="00FD5AF9" w:rsidRPr="00FC7A12" w:rsidRDefault="00FD5AF9" w:rsidP="00C91F8E">
      <w:pPr>
        <w:pStyle w:val="Odstavekseznama"/>
        <w:spacing w:after="0" w:line="240" w:lineRule="auto"/>
        <w:ind w:left="426"/>
        <w:jc w:val="both"/>
        <w:rPr>
          <w:rFonts w:ascii="Arial" w:eastAsia="Times New Roman" w:hAnsi="Arial" w:cs="Arial"/>
        </w:rPr>
      </w:pPr>
      <w:r w:rsidRPr="00FC7A12">
        <w:rPr>
          <w:rFonts w:ascii="Arial" w:eastAsia="Times New Roman" w:hAnsi="Arial" w:cs="Arial"/>
        </w:rPr>
        <w:t>sklenjene z navedenim podjetjem, ali določbe v njegovi družbeni pogodbi ali statutu;</w:t>
      </w:r>
    </w:p>
    <w:p w14:paraId="68A3B5A6" w14:textId="77777777" w:rsidR="00FD5AF9" w:rsidRPr="00FC7A12" w:rsidRDefault="00FD5AF9" w:rsidP="00FD5AF9">
      <w:pPr>
        <w:numPr>
          <w:ilvl w:val="0"/>
          <w:numId w:val="11"/>
        </w:numPr>
        <w:ind w:left="426" w:hanging="426"/>
        <w:jc w:val="both"/>
        <w:rPr>
          <w:rFonts w:ascii="Arial" w:hAnsi="Arial" w:cs="Arial"/>
          <w:sz w:val="22"/>
          <w:szCs w:val="22"/>
        </w:rPr>
      </w:pPr>
      <w:r w:rsidRPr="00FC7A12">
        <w:rPr>
          <w:rFonts w:ascii="Arial" w:hAnsi="Arial" w:cs="Arial"/>
          <w:sz w:val="22"/>
          <w:szCs w:val="22"/>
        </w:rPr>
        <w:t>podjetje, ki je delničar ali družbenik drugega podjetja</w:t>
      </w:r>
      <w:r w:rsidR="00C91F8E" w:rsidRPr="00FC7A12">
        <w:rPr>
          <w:rFonts w:ascii="Arial" w:hAnsi="Arial" w:cs="Arial"/>
          <w:sz w:val="22"/>
          <w:szCs w:val="22"/>
        </w:rPr>
        <w:t>, na podlagi dogovora z drugimi</w:t>
      </w:r>
      <w:r w:rsidRPr="00FC7A12">
        <w:rPr>
          <w:rFonts w:ascii="Arial" w:hAnsi="Arial" w:cs="Arial"/>
          <w:sz w:val="22"/>
          <w:szCs w:val="22"/>
        </w:rPr>
        <w:t xml:space="preserve"> </w:t>
      </w:r>
    </w:p>
    <w:p w14:paraId="6B7C83D5" w14:textId="77777777" w:rsidR="00FD5AF9" w:rsidRPr="00FC7A12" w:rsidRDefault="00FD5AF9" w:rsidP="00C91F8E">
      <w:pPr>
        <w:pStyle w:val="Odstavekseznama"/>
        <w:spacing w:after="0" w:line="240" w:lineRule="auto"/>
        <w:ind w:left="426"/>
        <w:jc w:val="both"/>
        <w:rPr>
          <w:rFonts w:ascii="Arial" w:eastAsia="Times New Roman" w:hAnsi="Arial" w:cs="Arial"/>
        </w:rPr>
      </w:pPr>
      <w:r w:rsidRPr="00FC7A12">
        <w:rPr>
          <w:rFonts w:ascii="Arial" w:eastAsia="Times New Roman" w:hAnsi="Arial" w:cs="Arial"/>
        </w:rPr>
        <w:t xml:space="preserve">delničarji ali družbeniki navedenega podjetja sámo nadzoruje večino glasovalnih pravic </w:t>
      </w:r>
    </w:p>
    <w:p w14:paraId="22DA7D1D" w14:textId="77777777" w:rsidR="00FD5AF9" w:rsidRPr="00FC7A12" w:rsidRDefault="00FD5AF9" w:rsidP="00C91F8E">
      <w:pPr>
        <w:pStyle w:val="Odstavekseznama"/>
        <w:spacing w:after="0" w:line="240" w:lineRule="auto"/>
        <w:ind w:left="426"/>
        <w:jc w:val="both"/>
        <w:rPr>
          <w:rFonts w:ascii="Arial" w:eastAsia="Times New Roman" w:hAnsi="Arial" w:cs="Arial"/>
        </w:rPr>
      </w:pPr>
      <w:r w:rsidRPr="00FC7A12">
        <w:rPr>
          <w:rFonts w:ascii="Arial" w:eastAsia="Times New Roman" w:hAnsi="Arial" w:cs="Arial"/>
        </w:rPr>
        <w:t>delničarjev ali družbenikov navedenega podjetja.</w:t>
      </w:r>
    </w:p>
    <w:p w14:paraId="32FE8964" w14:textId="77777777" w:rsidR="00FD5AF9" w:rsidRPr="00FC7A12" w:rsidRDefault="00FD5AF9" w:rsidP="00FD5AF9">
      <w:pPr>
        <w:jc w:val="both"/>
        <w:rPr>
          <w:rFonts w:ascii="Arial" w:hAnsi="Arial" w:cs="Arial"/>
          <w:sz w:val="22"/>
          <w:szCs w:val="22"/>
        </w:rPr>
      </w:pPr>
      <w:r w:rsidRPr="00FC7A12">
        <w:rPr>
          <w:rFonts w:ascii="Arial" w:hAnsi="Arial" w:cs="Arial"/>
          <w:sz w:val="22"/>
          <w:szCs w:val="22"/>
        </w:rPr>
        <w:t>Podjetja, ki so v katerem koli izmed navedenih razmerij preko enega ali več drugih podjetij, prav tako veljajo za enotno podjetje.</w:t>
      </w:r>
    </w:p>
    <w:p w14:paraId="69E9A295" w14:textId="0C2CDF51" w:rsidR="00654EBE" w:rsidRPr="00FC7A12" w:rsidRDefault="00654EBE" w:rsidP="00FD5AF9">
      <w:pPr>
        <w:jc w:val="both"/>
        <w:rPr>
          <w:rFonts w:ascii="Arial" w:hAnsi="Arial" w:cs="Arial"/>
          <w:sz w:val="22"/>
          <w:szCs w:val="22"/>
        </w:rPr>
      </w:pPr>
    </w:p>
    <w:p w14:paraId="430F257D" w14:textId="53065EFC" w:rsidR="00FD5AF9" w:rsidRPr="00FC7A12" w:rsidRDefault="00FC2188" w:rsidP="00FD5AF9">
      <w:pPr>
        <w:jc w:val="both"/>
        <w:rPr>
          <w:rFonts w:ascii="Arial" w:hAnsi="Arial" w:cs="Arial"/>
          <w:sz w:val="22"/>
          <w:szCs w:val="22"/>
        </w:rPr>
      </w:pPr>
      <w:r w:rsidRPr="00FC7A12">
        <w:rPr>
          <w:rFonts w:ascii="Arial" w:hAnsi="Arial" w:cs="Arial"/>
          <w:b/>
          <w:sz w:val="22"/>
          <w:szCs w:val="22"/>
        </w:rPr>
        <w:t>B.</w:t>
      </w:r>
      <w:r w:rsidR="00FD5AF9" w:rsidRPr="00FC7A12">
        <w:rPr>
          <w:rFonts w:ascii="Arial" w:hAnsi="Arial" w:cs="Arial"/>
          <w:b/>
          <w:sz w:val="22"/>
          <w:szCs w:val="22"/>
        </w:rPr>
        <w:t>3</w:t>
      </w:r>
      <w:r w:rsidR="00FD5AF9" w:rsidRPr="00FC7A12">
        <w:rPr>
          <w:rFonts w:ascii="Arial" w:hAnsi="Arial" w:cs="Arial"/>
          <w:sz w:val="22"/>
          <w:szCs w:val="22"/>
        </w:rPr>
        <w:t xml:space="preserve"> </w:t>
      </w:r>
      <w:r w:rsidR="00FD5AF9" w:rsidRPr="00FC7A12">
        <w:rPr>
          <w:rFonts w:ascii="Arial" w:hAnsi="Arial" w:cs="Arial"/>
          <w:b/>
          <w:bCs/>
          <w:sz w:val="22"/>
          <w:szCs w:val="22"/>
        </w:rPr>
        <w:t>Dodatni pogoji</w:t>
      </w:r>
    </w:p>
    <w:p w14:paraId="371E13D0" w14:textId="77777777" w:rsidR="00FD5AF9" w:rsidRPr="00FC7A12" w:rsidRDefault="00FD5AF9" w:rsidP="00FD5AF9">
      <w:pPr>
        <w:jc w:val="both"/>
        <w:rPr>
          <w:rFonts w:ascii="Arial" w:hAnsi="Arial" w:cs="Arial"/>
          <w:sz w:val="22"/>
          <w:szCs w:val="22"/>
        </w:rPr>
      </w:pPr>
      <w:r w:rsidRPr="00FC7A12">
        <w:rPr>
          <w:rFonts w:ascii="Arial" w:hAnsi="Arial" w:cs="Arial"/>
          <w:sz w:val="22"/>
          <w:szCs w:val="22"/>
        </w:rPr>
        <w:t>Investicijska vlaganja se nanašajo na dejavnost podjetij, ki nimajo trgovinskega značaja. V primeru, da ima podjetje registriranih več dejavnosti, ni upravičeno do sofinanciranja vlaganj za dejavnosti na področju trgovine.</w:t>
      </w:r>
    </w:p>
    <w:p w14:paraId="17EADF84" w14:textId="77777777" w:rsidR="00FD5AF9" w:rsidRPr="00FC7A12" w:rsidRDefault="00FD5AF9" w:rsidP="00FD5AF9">
      <w:pPr>
        <w:jc w:val="both"/>
        <w:rPr>
          <w:rFonts w:ascii="Arial" w:hAnsi="Arial" w:cs="Arial"/>
          <w:sz w:val="22"/>
          <w:szCs w:val="22"/>
        </w:rPr>
      </w:pPr>
    </w:p>
    <w:p w14:paraId="288D9356" w14:textId="77777777" w:rsidR="00FD5AF9" w:rsidRPr="00FC7A12" w:rsidRDefault="00FD5AF9" w:rsidP="00FD5AF9">
      <w:pPr>
        <w:jc w:val="both"/>
        <w:rPr>
          <w:rFonts w:ascii="Arial" w:hAnsi="Arial" w:cs="Arial"/>
          <w:sz w:val="22"/>
          <w:szCs w:val="22"/>
        </w:rPr>
      </w:pPr>
      <w:r w:rsidRPr="00FC7A12">
        <w:rPr>
          <w:rFonts w:ascii="Arial" w:hAnsi="Arial" w:cs="Arial"/>
          <w:sz w:val="22"/>
          <w:szCs w:val="22"/>
        </w:rPr>
        <w:t>Investicija, ki je predmet subvencije, se mora ohraniti v občini Sevnica vsaj 2 leti po končani investiciji oziroma se lahko pred iztekom tega obdobja nadomesti z novo sodobnejšo opremo za izvajanje enake dejavnosti.</w:t>
      </w:r>
    </w:p>
    <w:p w14:paraId="3987DD15" w14:textId="77777777" w:rsidR="005828D3" w:rsidRPr="00FC7A12" w:rsidRDefault="005828D3" w:rsidP="00FD5AF9">
      <w:pPr>
        <w:jc w:val="both"/>
        <w:rPr>
          <w:rFonts w:ascii="Arial" w:hAnsi="Arial" w:cs="Arial"/>
          <w:b/>
          <w:bCs/>
          <w:sz w:val="22"/>
          <w:szCs w:val="22"/>
        </w:rPr>
      </w:pPr>
    </w:p>
    <w:p w14:paraId="4C136EBC" w14:textId="081AFD25" w:rsidR="00FD5AF9" w:rsidRPr="00FC7A12" w:rsidRDefault="00FC2188" w:rsidP="00FD5AF9">
      <w:pPr>
        <w:jc w:val="both"/>
        <w:rPr>
          <w:rFonts w:ascii="Arial" w:hAnsi="Arial" w:cs="Arial"/>
          <w:b/>
          <w:bCs/>
          <w:sz w:val="22"/>
          <w:szCs w:val="22"/>
        </w:rPr>
      </w:pPr>
      <w:r w:rsidRPr="00FC7A12">
        <w:rPr>
          <w:rFonts w:ascii="Arial" w:hAnsi="Arial" w:cs="Arial"/>
          <w:b/>
          <w:bCs/>
          <w:sz w:val="22"/>
          <w:szCs w:val="22"/>
        </w:rPr>
        <w:t>B</w:t>
      </w:r>
      <w:r w:rsidR="00FD5AF9" w:rsidRPr="00FC7A12">
        <w:rPr>
          <w:rFonts w:ascii="Arial" w:hAnsi="Arial" w:cs="Arial"/>
          <w:b/>
          <w:bCs/>
          <w:sz w:val="22"/>
          <w:szCs w:val="22"/>
        </w:rPr>
        <w:t>.4 Višina razpoložljivih sredstev</w:t>
      </w:r>
    </w:p>
    <w:p w14:paraId="208C0C53" w14:textId="0E0CF891" w:rsidR="00FD5AF9" w:rsidRPr="00FC7A12" w:rsidRDefault="00FD5AF9" w:rsidP="00FD5AF9">
      <w:pPr>
        <w:pStyle w:val="Telobesedila"/>
        <w:rPr>
          <w:sz w:val="22"/>
          <w:szCs w:val="22"/>
        </w:rPr>
      </w:pPr>
      <w:r w:rsidRPr="00FC7A12">
        <w:rPr>
          <w:sz w:val="22"/>
          <w:szCs w:val="22"/>
        </w:rPr>
        <w:t>Višina razpolo</w:t>
      </w:r>
      <w:r w:rsidR="002374DC" w:rsidRPr="00FC7A12">
        <w:rPr>
          <w:sz w:val="22"/>
          <w:szCs w:val="22"/>
        </w:rPr>
        <w:t xml:space="preserve">žljivih sredstev znaša </w:t>
      </w:r>
      <w:r w:rsidR="00495851" w:rsidRPr="00FC7A12">
        <w:rPr>
          <w:sz w:val="22"/>
          <w:szCs w:val="22"/>
        </w:rPr>
        <w:t>75</w:t>
      </w:r>
      <w:r w:rsidR="002374DC" w:rsidRPr="00FC7A12">
        <w:rPr>
          <w:sz w:val="22"/>
          <w:szCs w:val="22"/>
        </w:rPr>
        <w:t>.000</w:t>
      </w:r>
      <w:r w:rsidRPr="00FC7A12">
        <w:rPr>
          <w:sz w:val="22"/>
          <w:szCs w:val="22"/>
        </w:rPr>
        <w:t xml:space="preserve"> EUR. </w:t>
      </w:r>
    </w:p>
    <w:p w14:paraId="2C39379C" w14:textId="77777777" w:rsidR="005828D3" w:rsidRPr="00FC7A12" w:rsidRDefault="005828D3" w:rsidP="00FD5AF9">
      <w:pPr>
        <w:pStyle w:val="Telobesedila"/>
        <w:rPr>
          <w:sz w:val="22"/>
          <w:szCs w:val="22"/>
        </w:rPr>
      </w:pPr>
    </w:p>
    <w:p w14:paraId="37C18074" w14:textId="77777777" w:rsidR="00FD5AF9" w:rsidRPr="00FC7A12" w:rsidRDefault="00FD5AF9" w:rsidP="00FD5AF9">
      <w:pPr>
        <w:tabs>
          <w:tab w:val="left" w:pos="142"/>
        </w:tabs>
        <w:jc w:val="both"/>
        <w:rPr>
          <w:rFonts w:ascii="Arial" w:hAnsi="Arial" w:cs="Arial"/>
          <w:sz w:val="22"/>
          <w:szCs w:val="22"/>
        </w:rPr>
      </w:pPr>
      <w:r w:rsidRPr="00FC7A12">
        <w:rPr>
          <w:rFonts w:ascii="Arial" w:hAnsi="Arial" w:cs="Arial"/>
          <w:sz w:val="22"/>
          <w:szCs w:val="22"/>
        </w:rPr>
        <w:t>Najvišji odstotek sofinanciranja je 25% upravičenih stroškov posamezne investicije, pri čemer višina pomoči na posameznega upravičenca v tekočem koledarskem letu ne sme presegati   15% od zneska skupno razpisanih sredstev za ta ukrep. Prijavitelj lahko prijavi maksimalno vrednost investicij v višini, ki je v javnem razpisu za tekoče leto predvidena za ta ukrep (v kolikor prijavi večjo vrednost investicij, se upošteva določena maksimalna vrednost).</w:t>
      </w:r>
      <w:r w:rsidRPr="00FC7A12">
        <w:rPr>
          <w:rFonts w:ascii="Arial" w:hAnsi="Arial" w:cs="Arial"/>
          <w:sz w:val="22"/>
          <w:szCs w:val="22"/>
        </w:rPr>
        <w:br/>
      </w:r>
    </w:p>
    <w:p w14:paraId="1569B3BE" w14:textId="77777777" w:rsidR="00FD5AF9" w:rsidRPr="00FC7A12" w:rsidRDefault="00FD5AF9" w:rsidP="00FD5AF9">
      <w:pPr>
        <w:tabs>
          <w:tab w:val="left" w:pos="142"/>
        </w:tabs>
        <w:rPr>
          <w:rFonts w:ascii="Arial" w:hAnsi="Arial" w:cs="Arial"/>
          <w:sz w:val="22"/>
          <w:szCs w:val="22"/>
        </w:rPr>
      </w:pPr>
    </w:p>
    <w:p w14:paraId="13212C16" w14:textId="33F2890D" w:rsidR="00FD5AF9" w:rsidRPr="00FC7A12" w:rsidRDefault="00FC2188" w:rsidP="00FD5AF9">
      <w:pPr>
        <w:tabs>
          <w:tab w:val="left" w:pos="142"/>
        </w:tabs>
        <w:rPr>
          <w:rFonts w:ascii="Arial" w:hAnsi="Arial" w:cs="Arial"/>
          <w:b/>
          <w:sz w:val="22"/>
          <w:szCs w:val="22"/>
        </w:rPr>
      </w:pPr>
      <w:r w:rsidRPr="00FC7A12">
        <w:rPr>
          <w:rFonts w:ascii="Arial" w:hAnsi="Arial" w:cs="Arial"/>
          <w:b/>
          <w:sz w:val="22"/>
          <w:szCs w:val="22"/>
        </w:rPr>
        <w:t>C</w:t>
      </w:r>
      <w:r w:rsidR="00FD5AF9" w:rsidRPr="00FC7A12">
        <w:rPr>
          <w:rFonts w:ascii="Arial" w:hAnsi="Arial" w:cs="Arial"/>
          <w:b/>
          <w:sz w:val="22"/>
          <w:szCs w:val="22"/>
        </w:rPr>
        <w:t xml:space="preserve">. </w:t>
      </w:r>
      <w:r w:rsidR="00654EBE" w:rsidRPr="00FC7A12">
        <w:rPr>
          <w:rFonts w:ascii="Arial" w:hAnsi="Arial" w:cs="Arial"/>
          <w:b/>
          <w:sz w:val="22"/>
          <w:szCs w:val="22"/>
        </w:rPr>
        <w:t>FINANČNE VZPODBUDE ZA LOKALNE TURISTIČNE PONUDNIKE</w:t>
      </w:r>
    </w:p>
    <w:p w14:paraId="7AA4F3F9" w14:textId="77777777" w:rsidR="00FD5AF9" w:rsidRPr="00FC7A12" w:rsidRDefault="00FD5AF9" w:rsidP="00FD5AF9">
      <w:pPr>
        <w:tabs>
          <w:tab w:val="left" w:pos="142"/>
        </w:tabs>
        <w:rPr>
          <w:rFonts w:ascii="Arial" w:hAnsi="Arial" w:cs="Arial"/>
          <w:b/>
          <w:sz w:val="22"/>
          <w:szCs w:val="22"/>
        </w:rPr>
      </w:pPr>
    </w:p>
    <w:p w14:paraId="25308933" w14:textId="308B3C6D" w:rsidR="00FD5AF9" w:rsidRPr="00FC7A12" w:rsidRDefault="00FC2188" w:rsidP="00FD5AF9">
      <w:pPr>
        <w:jc w:val="both"/>
        <w:rPr>
          <w:rFonts w:ascii="Arial" w:hAnsi="Arial" w:cs="Arial"/>
          <w:b/>
          <w:bCs/>
          <w:sz w:val="22"/>
          <w:szCs w:val="22"/>
        </w:rPr>
      </w:pPr>
      <w:r w:rsidRPr="00FC7A12">
        <w:rPr>
          <w:rFonts w:ascii="Arial" w:hAnsi="Arial" w:cs="Arial"/>
          <w:b/>
          <w:bCs/>
          <w:sz w:val="22"/>
          <w:szCs w:val="22"/>
        </w:rPr>
        <w:t>C</w:t>
      </w:r>
      <w:r w:rsidR="00FD5AF9" w:rsidRPr="00FC7A12">
        <w:rPr>
          <w:rFonts w:ascii="Arial" w:hAnsi="Arial" w:cs="Arial"/>
          <w:b/>
          <w:bCs/>
          <w:sz w:val="22"/>
          <w:szCs w:val="22"/>
        </w:rPr>
        <w:t>.1 Upravičeni stroški</w:t>
      </w:r>
    </w:p>
    <w:p w14:paraId="520C392D" w14:textId="014D8972" w:rsidR="00FD5AF9" w:rsidRPr="00FC7A12" w:rsidRDefault="006F4835" w:rsidP="00FD5AF9">
      <w:pPr>
        <w:jc w:val="both"/>
        <w:rPr>
          <w:rFonts w:ascii="Arial" w:hAnsi="Arial" w:cs="Arial"/>
          <w:sz w:val="22"/>
          <w:szCs w:val="22"/>
        </w:rPr>
      </w:pPr>
      <w:r w:rsidRPr="00FC7A12">
        <w:rPr>
          <w:rFonts w:ascii="Arial" w:hAnsi="Arial" w:cs="Arial"/>
          <w:sz w:val="22"/>
          <w:szCs w:val="22"/>
        </w:rPr>
        <w:t>so stroški namenjeni izobraževanju ponudnikov za vključitev v sheme kakovosti – Zelena shema slovenskega turizma (stroški promocijskih aktivnosti in zunanjih svetovanj, stroški pristojbin, ki jih zaračunajo upravitelji znakov, stroški tehnoloških nadgradenj ali drugih materialnih stroškov, ki nastanejo kot p</w:t>
      </w:r>
      <w:r w:rsidR="006B1676" w:rsidRPr="00FC7A12">
        <w:rPr>
          <w:rFonts w:ascii="Arial" w:hAnsi="Arial" w:cs="Arial"/>
          <w:sz w:val="22"/>
          <w:szCs w:val="22"/>
        </w:rPr>
        <w:t>osledica implementacije znaka), ki so nastali v obdobj</w:t>
      </w:r>
      <w:r w:rsidR="00553A81" w:rsidRPr="00FC7A12">
        <w:rPr>
          <w:rFonts w:ascii="Arial" w:hAnsi="Arial" w:cs="Arial"/>
          <w:sz w:val="22"/>
          <w:szCs w:val="22"/>
        </w:rPr>
        <w:t xml:space="preserve">u od </w:t>
      </w:r>
      <w:r w:rsidR="00D52EE6" w:rsidRPr="00FC7A12">
        <w:rPr>
          <w:rFonts w:ascii="Arial" w:hAnsi="Arial" w:cs="Arial"/>
          <w:sz w:val="22"/>
          <w:szCs w:val="22"/>
        </w:rPr>
        <w:t>21.5.20</w:t>
      </w:r>
      <w:r w:rsidR="008374B2" w:rsidRPr="00FC7A12">
        <w:rPr>
          <w:rFonts w:ascii="Arial" w:hAnsi="Arial" w:cs="Arial"/>
          <w:sz w:val="22"/>
          <w:szCs w:val="22"/>
        </w:rPr>
        <w:t>2</w:t>
      </w:r>
      <w:r w:rsidR="00495851" w:rsidRPr="00FC7A12">
        <w:rPr>
          <w:rFonts w:ascii="Arial" w:hAnsi="Arial" w:cs="Arial"/>
          <w:sz w:val="22"/>
          <w:szCs w:val="22"/>
        </w:rPr>
        <w:t>3</w:t>
      </w:r>
      <w:r w:rsidR="00553A81" w:rsidRPr="00FC7A12">
        <w:rPr>
          <w:rFonts w:ascii="Arial" w:hAnsi="Arial" w:cs="Arial"/>
          <w:sz w:val="22"/>
          <w:szCs w:val="22"/>
        </w:rPr>
        <w:t xml:space="preserve"> do </w:t>
      </w:r>
      <w:r w:rsidR="005828D3" w:rsidRPr="00FC7A12">
        <w:rPr>
          <w:rFonts w:ascii="Arial" w:hAnsi="Arial" w:cs="Arial"/>
          <w:sz w:val="22"/>
          <w:szCs w:val="22"/>
        </w:rPr>
        <w:t>20.5.20</w:t>
      </w:r>
      <w:r w:rsidR="00D52EE6" w:rsidRPr="00FC7A12">
        <w:rPr>
          <w:rFonts w:ascii="Arial" w:hAnsi="Arial" w:cs="Arial"/>
          <w:sz w:val="22"/>
          <w:szCs w:val="22"/>
        </w:rPr>
        <w:t>2</w:t>
      </w:r>
      <w:r w:rsidR="00495851" w:rsidRPr="00FC7A12">
        <w:rPr>
          <w:rFonts w:ascii="Arial" w:hAnsi="Arial" w:cs="Arial"/>
          <w:sz w:val="22"/>
          <w:szCs w:val="22"/>
        </w:rPr>
        <w:t>4</w:t>
      </w:r>
      <w:r w:rsidR="006B1676" w:rsidRPr="00FC7A12">
        <w:rPr>
          <w:rFonts w:ascii="Arial" w:hAnsi="Arial" w:cs="Arial"/>
          <w:sz w:val="22"/>
          <w:szCs w:val="22"/>
        </w:rPr>
        <w:t xml:space="preserve"> </w:t>
      </w:r>
      <w:r w:rsidR="00553A81" w:rsidRPr="00FC7A12">
        <w:rPr>
          <w:rFonts w:ascii="Arial" w:hAnsi="Arial" w:cs="Arial"/>
          <w:sz w:val="22"/>
          <w:szCs w:val="22"/>
        </w:rPr>
        <w:t>(upoštevajo se računi in plačila računov iz upravičenega obdobja).</w:t>
      </w:r>
      <w:r w:rsidR="00B706AF" w:rsidRPr="00FC7A12">
        <w:rPr>
          <w:rFonts w:ascii="Arial" w:hAnsi="Arial" w:cs="Arial"/>
          <w:sz w:val="22"/>
          <w:szCs w:val="22"/>
        </w:rPr>
        <w:t xml:space="preserve"> DDV ni upravičen strošek. </w:t>
      </w:r>
    </w:p>
    <w:p w14:paraId="39FA5069" w14:textId="77777777" w:rsidR="00FD5AF9" w:rsidRPr="00FC7A12" w:rsidRDefault="00FD5AF9" w:rsidP="00FD5AF9">
      <w:pPr>
        <w:jc w:val="both"/>
        <w:rPr>
          <w:rFonts w:ascii="Arial" w:hAnsi="Arial" w:cs="Arial"/>
          <w:b/>
          <w:bCs/>
          <w:sz w:val="22"/>
          <w:szCs w:val="22"/>
        </w:rPr>
      </w:pPr>
    </w:p>
    <w:p w14:paraId="2D520B7A" w14:textId="5B13B6D2" w:rsidR="009A5222" w:rsidRPr="00FC7A12" w:rsidRDefault="009A5222" w:rsidP="00FD5AF9">
      <w:pPr>
        <w:jc w:val="both"/>
        <w:rPr>
          <w:rFonts w:ascii="Arial" w:hAnsi="Arial" w:cs="Arial"/>
          <w:bCs/>
          <w:sz w:val="22"/>
          <w:szCs w:val="22"/>
        </w:rPr>
      </w:pPr>
      <w:r w:rsidRPr="00FC7A12">
        <w:rPr>
          <w:rFonts w:ascii="Arial" w:hAnsi="Arial" w:cs="Arial"/>
          <w:b/>
          <w:bCs/>
          <w:sz w:val="22"/>
          <w:szCs w:val="22"/>
        </w:rPr>
        <w:t>Namen ukrepa</w:t>
      </w:r>
      <w:r w:rsidRPr="00FC7A12">
        <w:rPr>
          <w:rFonts w:ascii="Arial" w:hAnsi="Arial" w:cs="Arial"/>
          <w:bCs/>
          <w:sz w:val="22"/>
          <w:szCs w:val="22"/>
        </w:rPr>
        <w:t xml:space="preserve"> je spodbuditi ponudnike, da vstopijo v Zeleno shemo slovenskega turizma in pridobijo mednarodni uveljavljen in s strani SLOVENIA GREEN verificiran </w:t>
      </w:r>
      <w:proofErr w:type="spellStart"/>
      <w:r w:rsidRPr="00FC7A12">
        <w:rPr>
          <w:rFonts w:ascii="Arial" w:hAnsi="Arial" w:cs="Arial"/>
          <w:bCs/>
          <w:sz w:val="22"/>
          <w:szCs w:val="22"/>
        </w:rPr>
        <w:t>okoljski</w:t>
      </w:r>
      <w:proofErr w:type="spellEnd"/>
      <w:r w:rsidRPr="00FC7A12">
        <w:rPr>
          <w:rFonts w:ascii="Arial" w:hAnsi="Arial" w:cs="Arial"/>
          <w:bCs/>
          <w:sz w:val="22"/>
          <w:szCs w:val="22"/>
        </w:rPr>
        <w:t xml:space="preserve"> znak. </w:t>
      </w:r>
    </w:p>
    <w:p w14:paraId="3F8F1266" w14:textId="77777777" w:rsidR="009A5222" w:rsidRPr="00FC7A12" w:rsidRDefault="009A5222" w:rsidP="00FD5AF9">
      <w:pPr>
        <w:jc w:val="both"/>
        <w:rPr>
          <w:rFonts w:ascii="Arial" w:hAnsi="Arial" w:cs="Arial"/>
          <w:b/>
          <w:bCs/>
          <w:sz w:val="22"/>
          <w:szCs w:val="22"/>
        </w:rPr>
      </w:pPr>
    </w:p>
    <w:p w14:paraId="52EB968C" w14:textId="7558947A" w:rsidR="00FD5AF9" w:rsidRPr="00FC7A12" w:rsidRDefault="00FC2188" w:rsidP="00FD5AF9">
      <w:pPr>
        <w:jc w:val="both"/>
        <w:rPr>
          <w:rFonts w:ascii="Arial" w:hAnsi="Arial" w:cs="Arial"/>
          <w:sz w:val="22"/>
          <w:szCs w:val="22"/>
        </w:rPr>
      </w:pPr>
      <w:r w:rsidRPr="00FC7A12">
        <w:rPr>
          <w:rFonts w:ascii="Arial" w:hAnsi="Arial" w:cs="Arial"/>
          <w:b/>
          <w:bCs/>
          <w:sz w:val="22"/>
          <w:szCs w:val="22"/>
        </w:rPr>
        <w:lastRenderedPageBreak/>
        <w:t>C</w:t>
      </w:r>
      <w:r w:rsidR="00FD5AF9" w:rsidRPr="00FC7A12">
        <w:rPr>
          <w:rFonts w:ascii="Arial" w:hAnsi="Arial" w:cs="Arial"/>
          <w:b/>
          <w:bCs/>
          <w:sz w:val="22"/>
          <w:szCs w:val="22"/>
        </w:rPr>
        <w:t xml:space="preserve">.2 </w:t>
      </w:r>
      <w:r w:rsidR="00FD5AF9" w:rsidRPr="00FC7A12">
        <w:rPr>
          <w:rFonts w:ascii="Arial" w:hAnsi="Arial" w:cs="Arial"/>
          <w:b/>
          <w:sz w:val="22"/>
          <w:szCs w:val="22"/>
        </w:rPr>
        <w:t>Upravičenci</w:t>
      </w:r>
      <w:r w:rsidR="00FD5AF9" w:rsidRPr="00FC7A12">
        <w:rPr>
          <w:rFonts w:ascii="Arial" w:hAnsi="Arial" w:cs="Arial"/>
          <w:sz w:val="22"/>
          <w:szCs w:val="22"/>
        </w:rPr>
        <w:t xml:space="preserve"> </w:t>
      </w:r>
    </w:p>
    <w:p w14:paraId="2DA66943" w14:textId="5E4A7C0B" w:rsidR="00B457DD" w:rsidRPr="00FC7A12" w:rsidRDefault="00014923" w:rsidP="00B457DD">
      <w:pPr>
        <w:jc w:val="both"/>
        <w:rPr>
          <w:rFonts w:ascii="Arial" w:hAnsi="Arial" w:cs="Arial"/>
          <w:bCs/>
          <w:iCs/>
          <w:sz w:val="22"/>
          <w:szCs w:val="22"/>
        </w:rPr>
      </w:pPr>
      <w:r w:rsidRPr="00FC7A12">
        <w:rPr>
          <w:rFonts w:ascii="Arial" w:hAnsi="Arial" w:cs="Arial"/>
          <w:bCs/>
          <w:iCs/>
          <w:sz w:val="22"/>
          <w:szCs w:val="22"/>
        </w:rPr>
        <w:t xml:space="preserve">so registrirani sobodajalci, </w:t>
      </w:r>
      <w:proofErr w:type="spellStart"/>
      <w:r w:rsidRPr="00FC7A12">
        <w:rPr>
          <w:rFonts w:ascii="Arial" w:hAnsi="Arial" w:cs="Arial"/>
          <w:bCs/>
          <w:iCs/>
          <w:sz w:val="22"/>
          <w:szCs w:val="22"/>
        </w:rPr>
        <w:t>mikro</w:t>
      </w:r>
      <w:proofErr w:type="spellEnd"/>
      <w:r w:rsidRPr="00FC7A12">
        <w:rPr>
          <w:rFonts w:ascii="Arial" w:hAnsi="Arial" w:cs="Arial"/>
          <w:bCs/>
          <w:iCs/>
          <w:sz w:val="22"/>
          <w:szCs w:val="22"/>
        </w:rPr>
        <w:t xml:space="preserve">, majhna in srednja enotna podjetja ali pa poslujejo kot samostojni podjetniki. </w:t>
      </w:r>
      <w:r w:rsidR="00B457DD" w:rsidRPr="00FC7A12">
        <w:rPr>
          <w:rFonts w:ascii="Arial" w:hAnsi="Arial" w:cs="Arial"/>
          <w:sz w:val="22"/>
          <w:szCs w:val="22"/>
        </w:rPr>
        <w:t>Upravičenci morajo imeti sedež na območju občine Sevnica ter izvajati ukrepe, za katere je dodeljena pomoč po tem pravilniku, na območju občine Sevnica. Upravičenci, ki nimajo sedeža na območju občine Sevnica, morajo imeti na območju občine Sevnica poslovno enoto ali poslovni prostor, kjer zaposlujejo za namen opravljanja dejavnosti in investirajo na območju občine Sevnica.</w:t>
      </w:r>
    </w:p>
    <w:p w14:paraId="6421007C" w14:textId="77777777" w:rsidR="00B457DD" w:rsidRPr="00FC7A12" w:rsidRDefault="00B457DD" w:rsidP="00B457DD">
      <w:pPr>
        <w:jc w:val="both"/>
        <w:rPr>
          <w:rFonts w:ascii="Arial" w:hAnsi="Arial" w:cs="Arial"/>
          <w:sz w:val="22"/>
          <w:szCs w:val="22"/>
        </w:rPr>
      </w:pPr>
    </w:p>
    <w:p w14:paraId="611C8A62" w14:textId="77777777" w:rsidR="00B457DD" w:rsidRPr="00FC7A12" w:rsidRDefault="00B457DD" w:rsidP="00B457DD">
      <w:pPr>
        <w:jc w:val="both"/>
        <w:rPr>
          <w:rFonts w:ascii="Arial" w:hAnsi="Arial" w:cs="Arial"/>
          <w:sz w:val="22"/>
          <w:szCs w:val="22"/>
        </w:rPr>
      </w:pPr>
      <w:r w:rsidRPr="00FC7A12">
        <w:rPr>
          <w:rFonts w:ascii="Arial" w:hAnsi="Arial" w:cs="Arial"/>
          <w:sz w:val="22"/>
          <w:szCs w:val="22"/>
        </w:rPr>
        <w:t xml:space="preserve">Za </w:t>
      </w:r>
      <w:proofErr w:type="spellStart"/>
      <w:r w:rsidRPr="00FC7A12">
        <w:rPr>
          <w:rFonts w:ascii="Arial" w:hAnsi="Arial" w:cs="Arial"/>
          <w:sz w:val="22"/>
          <w:szCs w:val="22"/>
        </w:rPr>
        <w:t>mikro</w:t>
      </w:r>
      <w:proofErr w:type="spellEnd"/>
      <w:r w:rsidRPr="00FC7A12">
        <w:rPr>
          <w:rFonts w:ascii="Arial" w:hAnsi="Arial" w:cs="Arial"/>
          <w:sz w:val="22"/>
          <w:szCs w:val="22"/>
        </w:rPr>
        <w:t>, majhna in srednja podjetja se uporablja definicija, ki jo navaja zakon o gospodarskih družbah.</w:t>
      </w:r>
    </w:p>
    <w:p w14:paraId="1EF5BCAD" w14:textId="77777777" w:rsidR="00B457DD" w:rsidRPr="00FC7A12" w:rsidRDefault="00B457DD" w:rsidP="00B457DD">
      <w:pPr>
        <w:jc w:val="both"/>
        <w:rPr>
          <w:rFonts w:ascii="Arial" w:hAnsi="Arial" w:cs="Arial"/>
          <w:sz w:val="22"/>
          <w:szCs w:val="22"/>
        </w:rPr>
      </w:pPr>
    </w:p>
    <w:p w14:paraId="545401FA" w14:textId="77777777" w:rsidR="00B457DD" w:rsidRPr="00FC7A12" w:rsidRDefault="00B457DD" w:rsidP="00B457DD">
      <w:pPr>
        <w:jc w:val="both"/>
        <w:rPr>
          <w:rFonts w:ascii="Arial" w:hAnsi="Arial" w:cs="Arial"/>
          <w:sz w:val="22"/>
          <w:szCs w:val="22"/>
        </w:rPr>
      </w:pPr>
      <w:r w:rsidRPr="00FC7A12">
        <w:rPr>
          <w:rFonts w:ascii="Arial" w:hAnsi="Arial" w:cs="Arial"/>
          <w:sz w:val="22"/>
          <w:szCs w:val="22"/>
        </w:rPr>
        <w:t xml:space="preserve">Pri samostojnih podjetnikih posameznikih se vsi pogoji za </w:t>
      </w:r>
      <w:proofErr w:type="spellStart"/>
      <w:r w:rsidRPr="00FC7A12">
        <w:rPr>
          <w:rFonts w:ascii="Arial" w:hAnsi="Arial" w:cs="Arial"/>
          <w:sz w:val="22"/>
          <w:szCs w:val="22"/>
        </w:rPr>
        <w:t>mikro</w:t>
      </w:r>
      <w:proofErr w:type="spellEnd"/>
      <w:r w:rsidRPr="00FC7A12">
        <w:rPr>
          <w:rFonts w:ascii="Arial" w:hAnsi="Arial" w:cs="Arial"/>
          <w:sz w:val="22"/>
          <w:szCs w:val="22"/>
        </w:rPr>
        <w:t>, majhna in srednja enotna podjetja smiselno upoštevajo.</w:t>
      </w:r>
    </w:p>
    <w:p w14:paraId="39FA45A2" w14:textId="77777777" w:rsidR="00F8443A" w:rsidRPr="00FC7A12" w:rsidRDefault="00F8443A" w:rsidP="00B457DD">
      <w:pPr>
        <w:jc w:val="both"/>
        <w:rPr>
          <w:rFonts w:ascii="Arial" w:hAnsi="Arial" w:cs="Arial"/>
          <w:sz w:val="22"/>
          <w:szCs w:val="22"/>
        </w:rPr>
      </w:pPr>
    </w:p>
    <w:p w14:paraId="6F9CEB71" w14:textId="77777777" w:rsidR="00B457DD" w:rsidRPr="00FC7A12" w:rsidRDefault="00B457DD" w:rsidP="00B457DD">
      <w:pPr>
        <w:jc w:val="both"/>
        <w:rPr>
          <w:rFonts w:ascii="Arial" w:hAnsi="Arial" w:cs="Arial"/>
          <w:sz w:val="22"/>
          <w:szCs w:val="22"/>
        </w:rPr>
      </w:pPr>
      <w:r w:rsidRPr="00FC7A12">
        <w:rPr>
          <w:rFonts w:ascii="Arial" w:hAnsi="Arial" w:cs="Arial"/>
          <w:sz w:val="22"/>
          <w:szCs w:val="22"/>
        </w:rPr>
        <w:t>Izraz »enotno podjetje« pomeni vsa podjetja, ki so med seboj najmanj v enem od naslednjih razmerij:</w:t>
      </w:r>
    </w:p>
    <w:p w14:paraId="72013BD1" w14:textId="77777777" w:rsidR="00B457DD" w:rsidRPr="00FC7A12" w:rsidRDefault="00B457DD" w:rsidP="00B457DD">
      <w:pPr>
        <w:pStyle w:val="Odstavekseznama"/>
        <w:numPr>
          <w:ilvl w:val="0"/>
          <w:numId w:val="11"/>
        </w:numPr>
        <w:spacing w:after="0" w:line="240" w:lineRule="auto"/>
        <w:ind w:left="426" w:hanging="426"/>
        <w:jc w:val="both"/>
        <w:rPr>
          <w:rFonts w:ascii="Arial" w:eastAsia="Times New Roman" w:hAnsi="Arial" w:cs="Arial"/>
        </w:rPr>
      </w:pPr>
      <w:r w:rsidRPr="00FC7A12">
        <w:rPr>
          <w:rFonts w:ascii="Arial" w:eastAsia="Times New Roman" w:hAnsi="Arial" w:cs="Arial"/>
        </w:rPr>
        <w:t>podjetje ima večino glasovalnih pravic delničarjev ali družbenikov drugega podjetja;</w:t>
      </w:r>
    </w:p>
    <w:p w14:paraId="3460C52D" w14:textId="77777777" w:rsidR="00B457DD" w:rsidRPr="00FC7A12" w:rsidRDefault="00B457DD" w:rsidP="00B457DD">
      <w:pPr>
        <w:numPr>
          <w:ilvl w:val="0"/>
          <w:numId w:val="11"/>
        </w:numPr>
        <w:ind w:left="426" w:hanging="426"/>
        <w:jc w:val="both"/>
        <w:rPr>
          <w:rFonts w:ascii="Arial" w:hAnsi="Arial" w:cs="Arial"/>
          <w:sz w:val="22"/>
          <w:szCs w:val="22"/>
        </w:rPr>
      </w:pPr>
      <w:r w:rsidRPr="00FC7A12">
        <w:rPr>
          <w:rFonts w:ascii="Arial" w:hAnsi="Arial" w:cs="Arial"/>
          <w:sz w:val="22"/>
          <w:szCs w:val="22"/>
        </w:rPr>
        <w:t xml:space="preserve">podjetje ima pravico imenovati ali odpoklicati večino članov upravnega, poslovodnega ali </w:t>
      </w:r>
    </w:p>
    <w:p w14:paraId="7F7919BF" w14:textId="77777777" w:rsidR="00B457DD" w:rsidRPr="00FC7A12" w:rsidRDefault="00B457DD" w:rsidP="00B457DD">
      <w:pPr>
        <w:pStyle w:val="Odstavekseznama"/>
        <w:spacing w:after="0" w:line="240" w:lineRule="auto"/>
        <w:ind w:left="426"/>
        <w:jc w:val="both"/>
        <w:rPr>
          <w:rFonts w:ascii="Arial" w:eastAsia="Times New Roman" w:hAnsi="Arial" w:cs="Arial"/>
        </w:rPr>
      </w:pPr>
      <w:r w:rsidRPr="00FC7A12">
        <w:rPr>
          <w:rFonts w:ascii="Arial" w:eastAsia="Times New Roman" w:hAnsi="Arial" w:cs="Arial"/>
        </w:rPr>
        <w:t>nadzornega organa drugega podjetja;</w:t>
      </w:r>
    </w:p>
    <w:p w14:paraId="63DDC2C0" w14:textId="77777777" w:rsidR="00B457DD" w:rsidRPr="00FC7A12" w:rsidRDefault="00B457DD" w:rsidP="00B457DD">
      <w:pPr>
        <w:numPr>
          <w:ilvl w:val="0"/>
          <w:numId w:val="11"/>
        </w:numPr>
        <w:ind w:left="426" w:hanging="426"/>
        <w:jc w:val="both"/>
        <w:rPr>
          <w:rFonts w:ascii="Arial" w:hAnsi="Arial" w:cs="Arial"/>
          <w:sz w:val="22"/>
          <w:szCs w:val="22"/>
        </w:rPr>
      </w:pPr>
      <w:r w:rsidRPr="00FC7A12">
        <w:rPr>
          <w:rFonts w:ascii="Arial" w:hAnsi="Arial" w:cs="Arial"/>
          <w:sz w:val="22"/>
          <w:szCs w:val="22"/>
        </w:rPr>
        <w:t xml:space="preserve">podjetje ima pravico izvrševati prevladujoč vpliv na drugo podjetje na podlagi pogodbe </w:t>
      </w:r>
    </w:p>
    <w:p w14:paraId="4D851E16" w14:textId="77777777" w:rsidR="00B457DD" w:rsidRPr="00FC7A12" w:rsidRDefault="00B457DD" w:rsidP="00B457DD">
      <w:pPr>
        <w:pStyle w:val="Odstavekseznama"/>
        <w:spacing w:after="0" w:line="240" w:lineRule="auto"/>
        <w:ind w:left="426"/>
        <w:jc w:val="both"/>
        <w:rPr>
          <w:rFonts w:ascii="Arial" w:eastAsia="Times New Roman" w:hAnsi="Arial" w:cs="Arial"/>
        </w:rPr>
      </w:pPr>
      <w:r w:rsidRPr="00FC7A12">
        <w:rPr>
          <w:rFonts w:ascii="Arial" w:eastAsia="Times New Roman" w:hAnsi="Arial" w:cs="Arial"/>
        </w:rPr>
        <w:t>sklenjene z navedenim podjetjem, ali določbe v njegovi družbeni pogodbi ali statutu;</w:t>
      </w:r>
    </w:p>
    <w:p w14:paraId="06DFFFC6" w14:textId="77777777" w:rsidR="00B457DD" w:rsidRPr="00FC7A12" w:rsidRDefault="00B457DD" w:rsidP="00B457DD">
      <w:pPr>
        <w:numPr>
          <w:ilvl w:val="0"/>
          <w:numId w:val="11"/>
        </w:numPr>
        <w:ind w:left="426" w:hanging="426"/>
        <w:jc w:val="both"/>
        <w:rPr>
          <w:rFonts w:ascii="Arial" w:hAnsi="Arial" w:cs="Arial"/>
          <w:sz w:val="22"/>
          <w:szCs w:val="22"/>
        </w:rPr>
      </w:pPr>
      <w:r w:rsidRPr="00FC7A12">
        <w:rPr>
          <w:rFonts w:ascii="Arial" w:hAnsi="Arial" w:cs="Arial"/>
          <w:sz w:val="22"/>
          <w:szCs w:val="22"/>
        </w:rPr>
        <w:t xml:space="preserve">podjetje, ki je delničar ali družbenik drugega podjetja, na podlagi dogovora z drugimi </w:t>
      </w:r>
    </w:p>
    <w:p w14:paraId="5A63F0DF" w14:textId="77777777" w:rsidR="00B457DD" w:rsidRPr="00FC7A12" w:rsidRDefault="00B457DD" w:rsidP="00B457DD">
      <w:pPr>
        <w:pStyle w:val="Odstavekseznama"/>
        <w:spacing w:after="0" w:line="240" w:lineRule="auto"/>
        <w:ind w:left="426"/>
        <w:jc w:val="both"/>
        <w:rPr>
          <w:rFonts w:ascii="Arial" w:eastAsia="Times New Roman" w:hAnsi="Arial" w:cs="Arial"/>
        </w:rPr>
      </w:pPr>
      <w:r w:rsidRPr="00FC7A12">
        <w:rPr>
          <w:rFonts w:ascii="Arial" w:eastAsia="Times New Roman" w:hAnsi="Arial" w:cs="Arial"/>
        </w:rPr>
        <w:t xml:space="preserve">delničarji ali družbeniki navedenega podjetja sámo nadzoruje večino glasovalnih pravic </w:t>
      </w:r>
    </w:p>
    <w:p w14:paraId="471C7FB7" w14:textId="77777777" w:rsidR="00B457DD" w:rsidRPr="00FC7A12" w:rsidRDefault="00B457DD" w:rsidP="00B457DD">
      <w:pPr>
        <w:pStyle w:val="Odstavekseznama"/>
        <w:spacing w:after="0" w:line="240" w:lineRule="auto"/>
        <w:ind w:left="426"/>
        <w:jc w:val="both"/>
        <w:rPr>
          <w:rFonts w:ascii="Arial" w:eastAsia="Times New Roman" w:hAnsi="Arial" w:cs="Arial"/>
        </w:rPr>
      </w:pPr>
      <w:r w:rsidRPr="00FC7A12">
        <w:rPr>
          <w:rFonts w:ascii="Arial" w:eastAsia="Times New Roman" w:hAnsi="Arial" w:cs="Arial"/>
        </w:rPr>
        <w:t>delničarjev ali družbenikov navedenega podjetja.</w:t>
      </w:r>
    </w:p>
    <w:p w14:paraId="658F2D1D" w14:textId="77777777" w:rsidR="008C7E07" w:rsidRPr="00FC7A12" w:rsidRDefault="008C7E07" w:rsidP="00B457DD">
      <w:pPr>
        <w:jc w:val="both"/>
        <w:rPr>
          <w:rFonts w:ascii="Arial" w:hAnsi="Arial" w:cs="Arial"/>
          <w:sz w:val="22"/>
          <w:szCs w:val="22"/>
        </w:rPr>
      </w:pPr>
    </w:p>
    <w:p w14:paraId="2B5C6E1E" w14:textId="316AB42F" w:rsidR="00B457DD" w:rsidRPr="00FC7A12" w:rsidRDefault="00B457DD" w:rsidP="00B457DD">
      <w:pPr>
        <w:jc w:val="both"/>
        <w:rPr>
          <w:rFonts w:ascii="Arial" w:hAnsi="Arial" w:cs="Arial"/>
          <w:sz w:val="22"/>
          <w:szCs w:val="22"/>
        </w:rPr>
      </w:pPr>
      <w:r w:rsidRPr="00FC7A12">
        <w:rPr>
          <w:rFonts w:ascii="Arial" w:hAnsi="Arial" w:cs="Arial"/>
          <w:sz w:val="22"/>
          <w:szCs w:val="22"/>
        </w:rPr>
        <w:t>Podjetja, ki so v katerem koli izmed navedenih razmerij preko enega ali več drugih podjetij, prav tako veljajo za enotno podjetje.</w:t>
      </w:r>
    </w:p>
    <w:p w14:paraId="70BFB641" w14:textId="77777777" w:rsidR="00FD5AF9" w:rsidRPr="00FC7A12" w:rsidRDefault="00FD5AF9" w:rsidP="00FD5AF9">
      <w:pPr>
        <w:jc w:val="both"/>
        <w:rPr>
          <w:rFonts w:ascii="Arial" w:hAnsi="Arial" w:cs="Arial"/>
          <w:bCs/>
          <w:iCs/>
          <w:sz w:val="22"/>
          <w:szCs w:val="22"/>
        </w:rPr>
      </w:pPr>
    </w:p>
    <w:p w14:paraId="1F9B02FC" w14:textId="0F4BB36E" w:rsidR="00FD5AF9" w:rsidRPr="00FC7A12" w:rsidRDefault="00FC2188" w:rsidP="00FD5AF9">
      <w:pPr>
        <w:jc w:val="both"/>
        <w:rPr>
          <w:rFonts w:ascii="Arial" w:hAnsi="Arial" w:cs="Arial"/>
          <w:b/>
          <w:bCs/>
          <w:sz w:val="22"/>
          <w:szCs w:val="22"/>
        </w:rPr>
      </w:pPr>
      <w:r w:rsidRPr="00FC7A12">
        <w:rPr>
          <w:rFonts w:ascii="Arial" w:hAnsi="Arial" w:cs="Arial"/>
          <w:b/>
          <w:bCs/>
          <w:sz w:val="22"/>
          <w:szCs w:val="22"/>
        </w:rPr>
        <w:t>C</w:t>
      </w:r>
      <w:r w:rsidR="00FD5AF9" w:rsidRPr="00FC7A12">
        <w:rPr>
          <w:rFonts w:ascii="Arial" w:hAnsi="Arial" w:cs="Arial"/>
          <w:b/>
          <w:bCs/>
          <w:sz w:val="22"/>
          <w:szCs w:val="22"/>
        </w:rPr>
        <w:t>.3 Višina razpoložljivih sredstev</w:t>
      </w:r>
    </w:p>
    <w:p w14:paraId="18CE45DB" w14:textId="00A57E14" w:rsidR="00FD5AF9" w:rsidRPr="00FC7A12" w:rsidRDefault="00FD5AF9" w:rsidP="00FD5AF9">
      <w:pPr>
        <w:pStyle w:val="Telobesedila"/>
        <w:rPr>
          <w:sz w:val="22"/>
          <w:szCs w:val="22"/>
        </w:rPr>
      </w:pPr>
      <w:r w:rsidRPr="00FC7A12">
        <w:rPr>
          <w:sz w:val="22"/>
          <w:szCs w:val="22"/>
        </w:rPr>
        <w:t xml:space="preserve">Višina razpoložljivih sredstev </w:t>
      </w:r>
      <w:r w:rsidR="00B457DD" w:rsidRPr="00FC7A12">
        <w:rPr>
          <w:sz w:val="22"/>
          <w:szCs w:val="22"/>
        </w:rPr>
        <w:t xml:space="preserve">znaša </w:t>
      </w:r>
      <w:r w:rsidR="000B2D12" w:rsidRPr="00FC7A12">
        <w:rPr>
          <w:sz w:val="22"/>
          <w:szCs w:val="22"/>
        </w:rPr>
        <w:t>7</w:t>
      </w:r>
      <w:r w:rsidR="002374DC" w:rsidRPr="00FC7A12">
        <w:rPr>
          <w:sz w:val="22"/>
          <w:szCs w:val="22"/>
        </w:rPr>
        <w:t>.000</w:t>
      </w:r>
      <w:r w:rsidRPr="00FC7A12">
        <w:rPr>
          <w:sz w:val="22"/>
          <w:szCs w:val="22"/>
        </w:rPr>
        <w:t xml:space="preserve"> EUR. </w:t>
      </w:r>
    </w:p>
    <w:p w14:paraId="3C5AA0E6" w14:textId="7036E0DB" w:rsidR="00FD5AF9" w:rsidRPr="00FC7A12" w:rsidRDefault="00FD5AF9" w:rsidP="00FD5AF9">
      <w:pPr>
        <w:jc w:val="both"/>
        <w:rPr>
          <w:rFonts w:ascii="Arial" w:hAnsi="Arial" w:cs="Arial"/>
          <w:sz w:val="22"/>
          <w:szCs w:val="22"/>
        </w:rPr>
      </w:pPr>
      <w:r w:rsidRPr="00FC7A12">
        <w:rPr>
          <w:rFonts w:ascii="Arial" w:hAnsi="Arial" w:cs="Arial"/>
          <w:sz w:val="22"/>
          <w:szCs w:val="22"/>
        </w:rPr>
        <w:t>Najvišji odstotek sofinanciranja je 100% upravičenih stroškov</w:t>
      </w:r>
      <w:r w:rsidR="006B1676" w:rsidRPr="00FC7A12">
        <w:rPr>
          <w:rFonts w:ascii="Arial" w:hAnsi="Arial" w:cs="Arial"/>
          <w:sz w:val="22"/>
          <w:szCs w:val="22"/>
        </w:rPr>
        <w:t xml:space="preserve">. </w:t>
      </w:r>
    </w:p>
    <w:p w14:paraId="7BDB7630" w14:textId="4CB6EE90" w:rsidR="00FD5AF9" w:rsidRPr="00FC7A12" w:rsidRDefault="00FD5AF9" w:rsidP="00FD5AF9">
      <w:pPr>
        <w:tabs>
          <w:tab w:val="left" w:pos="142"/>
        </w:tabs>
        <w:rPr>
          <w:rFonts w:ascii="Arial" w:hAnsi="Arial" w:cs="Arial"/>
          <w:sz w:val="22"/>
          <w:szCs w:val="22"/>
        </w:rPr>
      </w:pPr>
    </w:p>
    <w:p w14:paraId="20EAE74D" w14:textId="77777777" w:rsidR="00894AFF" w:rsidRPr="00FC7A12" w:rsidRDefault="00894AFF" w:rsidP="00FD5AF9">
      <w:pPr>
        <w:tabs>
          <w:tab w:val="left" w:pos="142"/>
        </w:tabs>
        <w:rPr>
          <w:rFonts w:ascii="Arial" w:hAnsi="Arial" w:cs="Arial"/>
          <w:sz w:val="22"/>
          <w:szCs w:val="22"/>
        </w:rPr>
      </w:pPr>
    </w:p>
    <w:p w14:paraId="64FE308D" w14:textId="77777777" w:rsidR="00FD5AF9" w:rsidRPr="00FC7A12" w:rsidRDefault="00FD5AF9" w:rsidP="00FD5AF9">
      <w:pPr>
        <w:jc w:val="both"/>
        <w:rPr>
          <w:rFonts w:ascii="Arial" w:hAnsi="Arial" w:cs="Arial"/>
          <w:b/>
          <w:bCs/>
          <w:i/>
          <w:sz w:val="22"/>
          <w:szCs w:val="22"/>
        </w:rPr>
      </w:pPr>
      <w:r w:rsidRPr="00FC7A12">
        <w:rPr>
          <w:rFonts w:ascii="Arial" w:hAnsi="Arial" w:cs="Arial"/>
          <w:b/>
          <w:bCs/>
          <w:i/>
          <w:sz w:val="22"/>
          <w:szCs w:val="22"/>
        </w:rPr>
        <w:t>V. Obdobje za porabo dodeljenih sredstev</w:t>
      </w:r>
    </w:p>
    <w:p w14:paraId="069975EE" w14:textId="59D34B3A" w:rsidR="00FD5AF9" w:rsidRPr="00FC7A12" w:rsidRDefault="00FD5AF9" w:rsidP="00FD5AF9">
      <w:pPr>
        <w:jc w:val="both"/>
        <w:rPr>
          <w:rFonts w:ascii="Arial" w:hAnsi="Arial" w:cs="Arial"/>
          <w:sz w:val="22"/>
          <w:szCs w:val="22"/>
        </w:rPr>
      </w:pPr>
      <w:r w:rsidRPr="00FC7A12">
        <w:rPr>
          <w:rFonts w:ascii="Arial" w:hAnsi="Arial" w:cs="Arial"/>
          <w:sz w:val="22"/>
          <w:szCs w:val="22"/>
        </w:rPr>
        <w:t>Dodeljena sredstva na podlagi tega javnega razpisa morajo biti porabljena v letu 20</w:t>
      </w:r>
      <w:r w:rsidR="00D52EE6" w:rsidRPr="00FC7A12">
        <w:rPr>
          <w:rFonts w:ascii="Arial" w:hAnsi="Arial" w:cs="Arial"/>
          <w:sz w:val="22"/>
          <w:szCs w:val="22"/>
        </w:rPr>
        <w:t>2</w:t>
      </w:r>
      <w:r w:rsidR="00495851" w:rsidRPr="00FC7A12">
        <w:rPr>
          <w:rFonts w:ascii="Arial" w:hAnsi="Arial" w:cs="Arial"/>
          <w:sz w:val="22"/>
          <w:szCs w:val="22"/>
        </w:rPr>
        <w:t>4</w:t>
      </w:r>
      <w:r w:rsidRPr="00FC7A12">
        <w:rPr>
          <w:rFonts w:ascii="Arial" w:hAnsi="Arial" w:cs="Arial"/>
          <w:sz w:val="22"/>
          <w:szCs w:val="22"/>
        </w:rPr>
        <w:t>.</w:t>
      </w:r>
    </w:p>
    <w:p w14:paraId="484DE3BB" w14:textId="77777777" w:rsidR="00FD5AF9" w:rsidRPr="00FC7A12" w:rsidRDefault="00FD5AF9" w:rsidP="00FD5AF9">
      <w:pPr>
        <w:jc w:val="both"/>
        <w:rPr>
          <w:rFonts w:ascii="Arial" w:hAnsi="Arial" w:cs="Arial"/>
          <w:b/>
          <w:bCs/>
          <w:sz w:val="22"/>
          <w:szCs w:val="22"/>
        </w:rPr>
      </w:pPr>
    </w:p>
    <w:p w14:paraId="6F266694" w14:textId="77777777" w:rsidR="00FD5AF9" w:rsidRPr="00FC7A12" w:rsidRDefault="00FD5AF9" w:rsidP="00FD5AF9">
      <w:pPr>
        <w:rPr>
          <w:b/>
          <w:i/>
          <w:sz w:val="22"/>
          <w:szCs w:val="22"/>
        </w:rPr>
      </w:pPr>
      <w:r w:rsidRPr="00FC7A12">
        <w:rPr>
          <w:rFonts w:ascii="Arial" w:hAnsi="Arial" w:cs="Arial"/>
          <w:b/>
          <w:bCs/>
          <w:i/>
          <w:sz w:val="22"/>
          <w:szCs w:val="22"/>
        </w:rPr>
        <w:t>VI.  Izjava o zaupnosti dokumentacije</w:t>
      </w:r>
    </w:p>
    <w:p w14:paraId="2F3A4051" w14:textId="77777777" w:rsidR="00FD5AF9" w:rsidRPr="00FC7A12" w:rsidRDefault="00FD5AF9" w:rsidP="00FD5AF9">
      <w:pPr>
        <w:jc w:val="both"/>
        <w:rPr>
          <w:rFonts w:ascii="Arial" w:hAnsi="Arial" w:cs="Arial"/>
          <w:sz w:val="22"/>
          <w:szCs w:val="22"/>
        </w:rPr>
      </w:pPr>
      <w:r w:rsidRPr="00FC7A12">
        <w:rPr>
          <w:rFonts w:ascii="Arial" w:hAnsi="Arial" w:cs="Arial"/>
          <w:sz w:val="22"/>
          <w:szCs w:val="22"/>
        </w:rPr>
        <w:t>Dokumentacija, ki bo prispela na javni razpis, je zaupne narave in bo uporabljena izključno v postopku odločanja o dodelitvi sredstev.</w:t>
      </w:r>
    </w:p>
    <w:p w14:paraId="68C22356" w14:textId="77777777" w:rsidR="00FD5AF9" w:rsidRPr="00FC7A12" w:rsidRDefault="00FD5AF9" w:rsidP="00FD5AF9">
      <w:pPr>
        <w:jc w:val="both"/>
        <w:rPr>
          <w:rFonts w:ascii="Arial" w:hAnsi="Arial" w:cs="Arial"/>
          <w:b/>
          <w:bCs/>
          <w:sz w:val="22"/>
          <w:szCs w:val="22"/>
        </w:rPr>
      </w:pPr>
    </w:p>
    <w:p w14:paraId="7AD2981E" w14:textId="77777777" w:rsidR="00FD5AF9" w:rsidRPr="00FC7A12" w:rsidRDefault="00FD5AF9" w:rsidP="00FD5AF9">
      <w:pPr>
        <w:jc w:val="both"/>
        <w:rPr>
          <w:rFonts w:ascii="Arial" w:hAnsi="Arial" w:cs="Arial"/>
          <w:b/>
          <w:bCs/>
          <w:i/>
          <w:sz w:val="22"/>
          <w:szCs w:val="22"/>
        </w:rPr>
      </w:pPr>
      <w:r w:rsidRPr="00FC7A12">
        <w:rPr>
          <w:rFonts w:ascii="Arial" w:hAnsi="Arial" w:cs="Arial"/>
          <w:b/>
          <w:bCs/>
          <w:i/>
          <w:sz w:val="22"/>
          <w:szCs w:val="22"/>
        </w:rPr>
        <w:t>VII. Rok in način prijave</w:t>
      </w:r>
    </w:p>
    <w:p w14:paraId="7C22BD17" w14:textId="20B0BB2D" w:rsidR="00FD5AF9" w:rsidRPr="00FC7A12" w:rsidRDefault="00FD5AF9" w:rsidP="00FD5AF9">
      <w:pPr>
        <w:jc w:val="both"/>
        <w:rPr>
          <w:rFonts w:ascii="Arial" w:hAnsi="Arial" w:cs="Arial"/>
          <w:sz w:val="22"/>
          <w:szCs w:val="22"/>
        </w:rPr>
      </w:pPr>
      <w:r w:rsidRPr="00FC7A12">
        <w:rPr>
          <w:rFonts w:ascii="Arial" w:hAnsi="Arial" w:cs="Arial"/>
          <w:sz w:val="22"/>
          <w:szCs w:val="22"/>
        </w:rPr>
        <w:t xml:space="preserve">Prijave morajo biti poslane s priporočeno pošiljko po pošti ali oddane osebno na naslov </w:t>
      </w:r>
      <w:r w:rsidRPr="00FC7A12">
        <w:rPr>
          <w:rFonts w:ascii="Arial" w:hAnsi="Arial" w:cs="Arial"/>
          <w:b/>
          <w:sz w:val="22"/>
          <w:szCs w:val="22"/>
        </w:rPr>
        <w:t xml:space="preserve">Občina Sevnica, Glavni trg </w:t>
      </w:r>
      <w:smartTag w:uri="urn:schemas-microsoft-com:office:smarttags" w:element="metricconverter">
        <w:smartTagPr>
          <w:attr w:name="ProductID" w:val="19 a"/>
        </w:smartTagPr>
        <w:r w:rsidRPr="00FC7A12">
          <w:rPr>
            <w:rFonts w:ascii="Arial" w:hAnsi="Arial" w:cs="Arial"/>
            <w:b/>
            <w:sz w:val="22"/>
            <w:szCs w:val="22"/>
          </w:rPr>
          <w:t>19 a</w:t>
        </w:r>
      </w:smartTag>
      <w:r w:rsidRPr="00FC7A12">
        <w:rPr>
          <w:rFonts w:ascii="Arial" w:hAnsi="Arial" w:cs="Arial"/>
          <w:b/>
          <w:sz w:val="22"/>
          <w:szCs w:val="22"/>
        </w:rPr>
        <w:t>, 8290 Sevnica, do</w:t>
      </w:r>
      <w:r w:rsidRPr="00FC7A12">
        <w:rPr>
          <w:rFonts w:ascii="Arial" w:hAnsi="Arial" w:cs="Arial"/>
          <w:sz w:val="22"/>
          <w:szCs w:val="22"/>
        </w:rPr>
        <w:t xml:space="preserve"> </w:t>
      </w:r>
      <w:r w:rsidR="005828D3" w:rsidRPr="00FC7A12">
        <w:rPr>
          <w:rFonts w:ascii="Arial" w:hAnsi="Arial" w:cs="Arial"/>
          <w:b/>
          <w:sz w:val="22"/>
          <w:szCs w:val="22"/>
        </w:rPr>
        <w:t>20.5.20</w:t>
      </w:r>
      <w:r w:rsidR="002F09AF" w:rsidRPr="00FC7A12">
        <w:rPr>
          <w:rFonts w:ascii="Arial" w:hAnsi="Arial" w:cs="Arial"/>
          <w:b/>
          <w:sz w:val="22"/>
          <w:szCs w:val="22"/>
        </w:rPr>
        <w:t>2</w:t>
      </w:r>
      <w:r w:rsidR="00495851" w:rsidRPr="00FC7A12">
        <w:rPr>
          <w:rFonts w:ascii="Arial" w:hAnsi="Arial" w:cs="Arial"/>
          <w:b/>
          <w:sz w:val="22"/>
          <w:szCs w:val="22"/>
        </w:rPr>
        <w:t>4</w:t>
      </w:r>
      <w:r w:rsidRPr="00FC7A12">
        <w:rPr>
          <w:rFonts w:ascii="Arial" w:hAnsi="Arial" w:cs="Arial"/>
          <w:sz w:val="22"/>
          <w:szCs w:val="22"/>
        </w:rPr>
        <w:t xml:space="preserve">. </w:t>
      </w:r>
    </w:p>
    <w:p w14:paraId="5BBD27D8" w14:textId="77777777" w:rsidR="00FD5AF9" w:rsidRPr="00FC7A12" w:rsidRDefault="00FD5AF9" w:rsidP="00FD5AF9">
      <w:pPr>
        <w:ind w:right="28"/>
        <w:jc w:val="both"/>
        <w:rPr>
          <w:rFonts w:ascii="Arial" w:hAnsi="Arial" w:cs="Arial"/>
          <w:sz w:val="22"/>
          <w:szCs w:val="22"/>
        </w:rPr>
      </w:pPr>
    </w:p>
    <w:p w14:paraId="02AE797E" w14:textId="019A24E0" w:rsidR="00FD5AF9" w:rsidRPr="00FC7A12" w:rsidRDefault="00FD5AF9" w:rsidP="00FD5AF9">
      <w:pPr>
        <w:ind w:right="28"/>
        <w:jc w:val="both"/>
        <w:rPr>
          <w:rFonts w:ascii="Arial" w:hAnsi="Arial" w:cs="Arial"/>
          <w:sz w:val="22"/>
          <w:szCs w:val="22"/>
        </w:rPr>
      </w:pPr>
      <w:r w:rsidRPr="00FC7A12">
        <w:rPr>
          <w:rFonts w:ascii="Arial" w:hAnsi="Arial" w:cs="Arial"/>
          <w:sz w:val="22"/>
          <w:szCs w:val="22"/>
        </w:rPr>
        <w:t xml:space="preserve">Šteje se, da je prijava prispela pravočasno, če je bila zadnji dan roka za oddajo prijav oddana na pošti s priporočeno pošiljko (datum poštnega žiga na dan </w:t>
      </w:r>
      <w:r w:rsidR="005828D3" w:rsidRPr="00FC7A12">
        <w:rPr>
          <w:rFonts w:ascii="Arial" w:hAnsi="Arial" w:cs="Arial"/>
          <w:sz w:val="22"/>
          <w:szCs w:val="22"/>
        </w:rPr>
        <w:t>20</w:t>
      </w:r>
      <w:r w:rsidR="00C91F8E" w:rsidRPr="00FC7A12">
        <w:rPr>
          <w:rFonts w:ascii="Arial" w:hAnsi="Arial" w:cs="Arial"/>
          <w:sz w:val="22"/>
          <w:szCs w:val="22"/>
        </w:rPr>
        <w:t>.5.20</w:t>
      </w:r>
      <w:r w:rsidR="002F09AF" w:rsidRPr="00FC7A12">
        <w:rPr>
          <w:rFonts w:ascii="Arial" w:hAnsi="Arial" w:cs="Arial"/>
          <w:sz w:val="22"/>
          <w:szCs w:val="22"/>
        </w:rPr>
        <w:t>2</w:t>
      </w:r>
      <w:r w:rsidR="00495851" w:rsidRPr="00FC7A12">
        <w:rPr>
          <w:rFonts w:ascii="Arial" w:hAnsi="Arial" w:cs="Arial"/>
          <w:sz w:val="22"/>
          <w:szCs w:val="22"/>
        </w:rPr>
        <w:t>4</w:t>
      </w:r>
      <w:r w:rsidR="007C4ECA" w:rsidRPr="00FC7A12">
        <w:rPr>
          <w:rFonts w:ascii="Arial" w:hAnsi="Arial" w:cs="Arial"/>
          <w:sz w:val="22"/>
          <w:szCs w:val="22"/>
        </w:rPr>
        <w:t>)</w:t>
      </w:r>
      <w:r w:rsidR="00745EAE" w:rsidRPr="00FC7A12">
        <w:rPr>
          <w:rFonts w:ascii="Arial" w:hAnsi="Arial" w:cs="Arial"/>
          <w:sz w:val="22"/>
          <w:szCs w:val="22"/>
        </w:rPr>
        <w:t xml:space="preserve"> ali do konca delavnika</w:t>
      </w:r>
      <w:r w:rsidRPr="00FC7A12">
        <w:rPr>
          <w:rFonts w:ascii="Arial" w:hAnsi="Arial" w:cs="Arial"/>
          <w:sz w:val="22"/>
          <w:szCs w:val="22"/>
        </w:rPr>
        <w:t xml:space="preserve"> oddana v sprejemni pisarni Občine Sevnica.</w:t>
      </w:r>
    </w:p>
    <w:p w14:paraId="7A777916" w14:textId="77777777" w:rsidR="00FD5AF9" w:rsidRPr="00FC7A12" w:rsidRDefault="00FD5AF9" w:rsidP="00FD5AF9">
      <w:pPr>
        <w:jc w:val="both"/>
        <w:rPr>
          <w:rFonts w:ascii="Arial" w:hAnsi="Arial" w:cs="Arial"/>
          <w:sz w:val="22"/>
          <w:szCs w:val="22"/>
        </w:rPr>
      </w:pPr>
    </w:p>
    <w:p w14:paraId="3057ED8F" w14:textId="77777777" w:rsidR="00745EAE" w:rsidRPr="00FC7A12" w:rsidRDefault="00FD5AF9" w:rsidP="00FD5AF9">
      <w:pPr>
        <w:jc w:val="both"/>
        <w:rPr>
          <w:rFonts w:ascii="Arial" w:hAnsi="Arial" w:cs="Arial"/>
          <w:sz w:val="22"/>
          <w:szCs w:val="22"/>
        </w:rPr>
      </w:pPr>
      <w:r w:rsidRPr="00FC7A12">
        <w:rPr>
          <w:rFonts w:ascii="Arial" w:hAnsi="Arial" w:cs="Arial"/>
          <w:sz w:val="22"/>
          <w:szCs w:val="22"/>
        </w:rPr>
        <w:t>Prijave mora</w:t>
      </w:r>
      <w:r w:rsidR="00745EAE" w:rsidRPr="00FC7A12">
        <w:rPr>
          <w:rFonts w:ascii="Arial" w:hAnsi="Arial" w:cs="Arial"/>
          <w:sz w:val="22"/>
          <w:szCs w:val="22"/>
        </w:rPr>
        <w:t>jo biti oddane v zaprti kuverti in</w:t>
      </w:r>
    </w:p>
    <w:p w14:paraId="1DEBE0B9" w14:textId="1570C6BF" w:rsidR="00745EAE" w:rsidRPr="00FC7A12" w:rsidRDefault="00FD5AF9" w:rsidP="00894AFF">
      <w:pPr>
        <w:pStyle w:val="Odstavekseznama"/>
        <w:numPr>
          <w:ilvl w:val="0"/>
          <w:numId w:val="18"/>
        </w:numPr>
        <w:spacing w:line="240" w:lineRule="auto"/>
        <w:jc w:val="both"/>
        <w:rPr>
          <w:rFonts w:ascii="Arial" w:hAnsi="Arial" w:cs="Arial"/>
        </w:rPr>
      </w:pPr>
      <w:r w:rsidRPr="00FC7A12">
        <w:rPr>
          <w:rFonts w:ascii="Arial" w:hAnsi="Arial" w:cs="Arial"/>
        </w:rPr>
        <w:t xml:space="preserve">opremljene </w:t>
      </w:r>
      <w:r w:rsidR="00745EAE" w:rsidRPr="00FC7A12">
        <w:rPr>
          <w:rFonts w:ascii="Arial" w:hAnsi="Arial" w:cs="Arial"/>
        </w:rPr>
        <w:t xml:space="preserve">z obrazcem za opremo kuverte, ki je del razpisne dokumentacije ali pa </w:t>
      </w:r>
    </w:p>
    <w:p w14:paraId="546D488A" w14:textId="4BA730E6" w:rsidR="00FD5AF9" w:rsidRPr="00FC7A12" w:rsidRDefault="00FD5AF9" w:rsidP="00894AFF">
      <w:pPr>
        <w:pStyle w:val="Odstavekseznama"/>
        <w:numPr>
          <w:ilvl w:val="0"/>
          <w:numId w:val="18"/>
        </w:numPr>
        <w:spacing w:line="240" w:lineRule="auto"/>
        <w:jc w:val="both"/>
        <w:rPr>
          <w:rFonts w:ascii="Arial" w:hAnsi="Arial" w:cs="Arial"/>
        </w:rPr>
      </w:pPr>
      <w:r w:rsidRPr="00FC7A12">
        <w:rPr>
          <w:rFonts w:ascii="Arial" w:hAnsi="Arial" w:cs="Arial"/>
        </w:rPr>
        <w:t>z nazivom in naslovom prijavitelja ter označene z oznako:</w:t>
      </w:r>
    </w:p>
    <w:p w14:paraId="7F84B729" w14:textId="7D183566" w:rsidR="00FD5AF9" w:rsidRPr="00FC7A12" w:rsidRDefault="00FD5AF9" w:rsidP="00894AFF">
      <w:pPr>
        <w:pStyle w:val="Odstavekseznama"/>
        <w:spacing w:line="240" w:lineRule="auto"/>
        <w:jc w:val="both"/>
        <w:rPr>
          <w:rFonts w:ascii="Arial" w:hAnsi="Arial" w:cs="Arial"/>
          <w:bCs/>
        </w:rPr>
      </w:pPr>
      <w:r w:rsidRPr="00FC7A12">
        <w:rPr>
          <w:rFonts w:ascii="Arial" w:hAnsi="Arial" w:cs="Arial"/>
          <w:bCs/>
        </w:rPr>
        <w:t>»NE ODPIRAJ JAVNI RAZPIS – PROMOCIJA IZDELKOV IN STORITEV«</w:t>
      </w:r>
    </w:p>
    <w:p w14:paraId="6D1C4207" w14:textId="19539FC6" w:rsidR="00FD5AF9" w:rsidRPr="00FC7A12" w:rsidRDefault="00FD5AF9" w:rsidP="00894AFF">
      <w:pPr>
        <w:pStyle w:val="Odstavekseznama"/>
        <w:spacing w:line="240" w:lineRule="auto"/>
        <w:jc w:val="both"/>
        <w:rPr>
          <w:rFonts w:ascii="Arial" w:hAnsi="Arial" w:cs="Arial"/>
          <w:bCs/>
        </w:rPr>
      </w:pPr>
      <w:r w:rsidRPr="00FC7A12">
        <w:rPr>
          <w:rFonts w:ascii="Arial" w:hAnsi="Arial" w:cs="Arial"/>
          <w:bCs/>
        </w:rPr>
        <w:t>»NE ODPIRAJ JAVNI RAZPIS – NALOŽBE«</w:t>
      </w:r>
    </w:p>
    <w:p w14:paraId="701E06AB" w14:textId="4943CCE6" w:rsidR="00FD5AF9" w:rsidRPr="00FC7A12" w:rsidRDefault="00FD5AF9" w:rsidP="00894AFF">
      <w:pPr>
        <w:pStyle w:val="Odstavekseznama"/>
        <w:spacing w:line="240" w:lineRule="auto"/>
        <w:jc w:val="both"/>
        <w:rPr>
          <w:rFonts w:ascii="Arial" w:hAnsi="Arial" w:cs="Arial"/>
          <w:bCs/>
        </w:rPr>
      </w:pPr>
      <w:r w:rsidRPr="00FC7A12">
        <w:rPr>
          <w:rFonts w:ascii="Arial" w:hAnsi="Arial" w:cs="Arial"/>
          <w:bCs/>
        </w:rPr>
        <w:t xml:space="preserve">»NE ODPIRAJ JAVNI RAZPIS – </w:t>
      </w:r>
      <w:r w:rsidR="006A2B8A" w:rsidRPr="00FC7A12">
        <w:rPr>
          <w:rFonts w:ascii="Arial" w:hAnsi="Arial" w:cs="Arial"/>
          <w:bCs/>
        </w:rPr>
        <w:t>LOKALNI TURISTIČNI PONUDNIKI</w:t>
      </w:r>
      <w:r w:rsidRPr="00FC7A12">
        <w:rPr>
          <w:rFonts w:ascii="Arial" w:hAnsi="Arial" w:cs="Arial"/>
          <w:bCs/>
        </w:rPr>
        <w:t>«</w:t>
      </w:r>
      <w:r w:rsidR="006A2B8A" w:rsidRPr="00FC7A12">
        <w:rPr>
          <w:rFonts w:ascii="Arial" w:hAnsi="Arial" w:cs="Arial"/>
          <w:bCs/>
        </w:rPr>
        <w:t xml:space="preserve">  </w:t>
      </w:r>
    </w:p>
    <w:p w14:paraId="5DA331C3" w14:textId="6EC6D254" w:rsidR="00FD5AF9" w:rsidRPr="00FC7A12" w:rsidRDefault="000F62C6" w:rsidP="000D53CC">
      <w:pPr>
        <w:jc w:val="both"/>
        <w:rPr>
          <w:rFonts w:ascii="Arial" w:hAnsi="Arial" w:cs="Arial"/>
          <w:snapToGrid w:val="0"/>
          <w:sz w:val="22"/>
          <w:szCs w:val="22"/>
        </w:rPr>
      </w:pPr>
      <w:r w:rsidRPr="00FC7A12">
        <w:rPr>
          <w:rFonts w:ascii="Arial" w:hAnsi="Arial" w:cs="Arial"/>
          <w:snapToGrid w:val="0"/>
          <w:sz w:val="22"/>
          <w:szCs w:val="22"/>
        </w:rPr>
        <w:lastRenderedPageBreak/>
        <w:t xml:space="preserve">S sklepom bodo zavržene vse prijave, ki ne bodo: </w:t>
      </w:r>
    </w:p>
    <w:p w14:paraId="5C7FD3E7" w14:textId="43133BDA" w:rsidR="000F62C6" w:rsidRPr="00FC7A12" w:rsidRDefault="000F62C6" w:rsidP="000D53CC">
      <w:pPr>
        <w:pStyle w:val="Odstavekseznama"/>
        <w:numPr>
          <w:ilvl w:val="0"/>
          <w:numId w:val="14"/>
        </w:numPr>
        <w:spacing w:line="240" w:lineRule="auto"/>
        <w:jc w:val="both"/>
        <w:rPr>
          <w:rFonts w:ascii="Arial" w:hAnsi="Arial" w:cs="Arial"/>
          <w:snapToGrid w:val="0"/>
        </w:rPr>
      </w:pPr>
      <w:r w:rsidRPr="00FC7A12">
        <w:rPr>
          <w:rFonts w:ascii="Arial" w:hAnsi="Arial" w:cs="Arial"/>
          <w:snapToGrid w:val="0"/>
        </w:rPr>
        <w:t>oddane na veljavnem obrazcu za leto 202</w:t>
      </w:r>
      <w:r w:rsidR="00495851" w:rsidRPr="00FC7A12">
        <w:rPr>
          <w:rFonts w:ascii="Arial" w:hAnsi="Arial" w:cs="Arial"/>
          <w:snapToGrid w:val="0"/>
        </w:rPr>
        <w:t>4</w:t>
      </w:r>
      <w:r w:rsidRPr="00FC7A12">
        <w:rPr>
          <w:rFonts w:ascii="Arial" w:hAnsi="Arial" w:cs="Arial"/>
          <w:snapToGrid w:val="0"/>
        </w:rPr>
        <w:t xml:space="preserve">, </w:t>
      </w:r>
    </w:p>
    <w:p w14:paraId="02692CB2" w14:textId="67C3B841" w:rsidR="000F62C6" w:rsidRPr="00FC7A12" w:rsidRDefault="000F62C6" w:rsidP="000D53CC">
      <w:pPr>
        <w:pStyle w:val="Odstavekseznama"/>
        <w:numPr>
          <w:ilvl w:val="0"/>
          <w:numId w:val="14"/>
        </w:numPr>
        <w:spacing w:line="240" w:lineRule="auto"/>
        <w:jc w:val="both"/>
        <w:rPr>
          <w:rFonts w:ascii="Arial" w:hAnsi="Arial" w:cs="Arial"/>
          <w:snapToGrid w:val="0"/>
        </w:rPr>
      </w:pPr>
      <w:r w:rsidRPr="00FC7A12">
        <w:rPr>
          <w:rFonts w:ascii="Arial" w:hAnsi="Arial" w:cs="Arial"/>
          <w:snapToGrid w:val="0"/>
        </w:rPr>
        <w:t xml:space="preserve">imele pravilno opremljene kuverte ali </w:t>
      </w:r>
    </w:p>
    <w:p w14:paraId="58B8F8C7" w14:textId="22011547" w:rsidR="00FD5AF9" w:rsidRPr="00FC7A12" w:rsidRDefault="000F62C6" w:rsidP="00FD5AF9">
      <w:pPr>
        <w:pStyle w:val="Odstavekseznama"/>
        <w:numPr>
          <w:ilvl w:val="0"/>
          <w:numId w:val="14"/>
        </w:numPr>
        <w:spacing w:line="240" w:lineRule="auto"/>
        <w:jc w:val="both"/>
        <w:rPr>
          <w:rFonts w:ascii="Arial" w:hAnsi="Arial" w:cs="Arial"/>
        </w:rPr>
      </w:pPr>
      <w:r w:rsidRPr="00FC7A12">
        <w:rPr>
          <w:rFonts w:ascii="Arial" w:hAnsi="Arial" w:cs="Arial"/>
          <w:snapToGrid w:val="0"/>
        </w:rPr>
        <w:t xml:space="preserve">oddane pravočasno na pošto oz. osebno dostavljene v sprejemno pisarno občine. </w:t>
      </w:r>
    </w:p>
    <w:p w14:paraId="4B2CDC8F" w14:textId="77777777" w:rsidR="00FD5AF9" w:rsidRPr="00FC7A12" w:rsidRDefault="00FD5AF9" w:rsidP="00FD5AF9">
      <w:pPr>
        <w:jc w:val="both"/>
        <w:rPr>
          <w:rFonts w:ascii="Arial" w:hAnsi="Arial" w:cs="Arial"/>
          <w:b/>
          <w:bCs/>
          <w:i/>
          <w:sz w:val="22"/>
          <w:szCs w:val="22"/>
        </w:rPr>
      </w:pPr>
      <w:r w:rsidRPr="00FC7A12">
        <w:rPr>
          <w:rFonts w:ascii="Arial" w:hAnsi="Arial" w:cs="Arial"/>
          <w:b/>
          <w:bCs/>
          <w:i/>
          <w:sz w:val="22"/>
          <w:szCs w:val="22"/>
        </w:rPr>
        <w:t xml:space="preserve">VIII. Datum odpiranja prijav </w:t>
      </w:r>
    </w:p>
    <w:p w14:paraId="131633DE" w14:textId="5E9ECD56" w:rsidR="00FD5AF9" w:rsidRPr="00FC7A12" w:rsidRDefault="00FD5AF9" w:rsidP="00FD5AF9">
      <w:pPr>
        <w:jc w:val="both"/>
        <w:rPr>
          <w:rFonts w:ascii="Arial" w:hAnsi="Arial" w:cs="Arial"/>
          <w:sz w:val="22"/>
          <w:szCs w:val="22"/>
        </w:rPr>
      </w:pPr>
      <w:r w:rsidRPr="00FC7A12">
        <w:rPr>
          <w:rFonts w:ascii="Arial" w:hAnsi="Arial" w:cs="Arial"/>
          <w:sz w:val="22"/>
          <w:szCs w:val="22"/>
        </w:rPr>
        <w:t>Komisija za dodelitev pomoči (v nadaljevanju komisija), imenovana s sklepom župana, bo z odpiranjem prijav začela</w:t>
      </w:r>
      <w:r w:rsidR="00C91F8E" w:rsidRPr="00FC7A12">
        <w:rPr>
          <w:rFonts w:ascii="Arial" w:hAnsi="Arial" w:cs="Arial"/>
          <w:sz w:val="22"/>
          <w:szCs w:val="22"/>
        </w:rPr>
        <w:t xml:space="preserve"> predvidoma</w:t>
      </w:r>
      <w:r w:rsidR="008C7E07" w:rsidRPr="00FC7A12">
        <w:rPr>
          <w:rFonts w:ascii="Arial" w:hAnsi="Arial" w:cs="Arial"/>
          <w:sz w:val="22"/>
          <w:szCs w:val="22"/>
        </w:rPr>
        <w:t xml:space="preserve"> do</w:t>
      </w:r>
      <w:r w:rsidR="007C4ECA" w:rsidRPr="00FC7A12">
        <w:rPr>
          <w:rFonts w:ascii="Arial" w:hAnsi="Arial" w:cs="Arial"/>
          <w:sz w:val="22"/>
          <w:szCs w:val="22"/>
        </w:rPr>
        <w:t xml:space="preserve"> </w:t>
      </w:r>
      <w:r w:rsidR="00495851" w:rsidRPr="00FC7A12">
        <w:rPr>
          <w:rFonts w:ascii="Arial" w:hAnsi="Arial" w:cs="Arial"/>
          <w:sz w:val="22"/>
          <w:szCs w:val="22"/>
        </w:rPr>
        <w:t>31</w:t>
      </w:r>
      <w:r w:rsidR="001D14FA" w:rsidRPr="00FC7A12">
        <w:rPr>
          <w:rFonts w:ascii="Arial" w:hAnsi="Arial" w:cs="Arial"/>
          <w:sz w:val="22"/>
          <w:szCs w:val="22"/>
        </w:rPr>
        <w:t>.5.202</w:t>
      </w:r>
      <w:r w:rsidR="00495851" w:rsidRPr="00FC7A12">
        <w:rPr>
          <w:rFonts w:ascii="Arial" w:hAnsi="Arial" w:cs="Arial"/>
          <w:sz w:val="22"/>
          <w:szCs w:val="22"/>
        </w:rPr>
        <w:t>4</w:t>
      </w:r>
      <w:r w:rsidRPr="00FC7A12">
        <w:rPr>
          <w:rFonts w:ascii="Arial" w:hAnsi="Arial" w:cs="Arial"/>
          <w:sz w:val="22"/>
          <w:szCs w:val="22"/>
        </w:rPr>
        <w:t xml:space="preserve"> v prostorih Občine Sevnice. Odpiranje ne bo javno.</w:t>
      </w:r>
    </w:p>
    <w:p w14:paraId="55D07DED" w14:textId="77777777" w:rsidR="00FD5AF9" w:rsidRPr="00FC7A12" w:rsidRDefault="00FD5AF9" w:rsidP="00FD5AF9">
      <w:pPr>
        <w:jc w:val="both"/>
        <w:rPr>
          <w:rFonts w:ascii="Arial" w:hAnsi="Arial" w:cs="Arial"/>
          <w:sz w:val="22"/>
          <w:szCs w:val="22"/>
        </w:rPr>
      </w:pPr>
    </w:p>
    <w:p w14:paraId="3A7BC25E" w14:textId="77777777" w:rsidR="00FD5AF9" w:rsidRPr="00FC7A12" w:rsidRDefault="00FD5AF9" w:rsidP="00FD5AF9">
      <w:pPr>
        <w:jc w:val="both"/>
        <w:rPr>
          <w:rFonts w:ascii="Arial" w:hAnsi="Arial" w:cs="Arial"/>
          <w:sz w:val="22"/>
          <w:szCs w:val="22"/>
        </w:rPr>
      </w:pPr>
      <w:r w:rsidRPr="00FC7A12">
        <w:rPr>
          <w:rFonts w:ascii="Arial" w:hAnsi="Arial" w:cs="Arial"/>
          <w:sz w:val="22"/>
          <w:szCs w:val="22"/>
        </w:rPr>
        <w:t xml:space="preserve">V primeru nepopolno izpolnjenih prijav bodo prijavitelji pozvani, da jih v roku 8 dni dopolnijo. Nepopolne prijave, ki jih prijavitelj v tem roku ne bo dopolnil, bodo s sklepom zavržene. </w:t>
      </w:r>
    </w:p>
    <w:p w14:paraId="1A8DED8B" w14:textId="77777777" w:rsidR="00F8443A" w:rsidRPr="00FC7A12" w:rsidRDefault="00F8443A" w:rsidP="00FD5AF9">
      <w:pPr>
        <w:jc w:val="both"/>
        <w:rPr>
          <w:rFonts w:ascii="Arial" w:hAnsi="Arial" w:cs="Arial"/>
          <w:b/>
          <w:bCs/>
          <w:sz w:val="22"/>
          <w:szCs w:val="22"/>
        </w:rPr>
      </w:pPr>
    </w:p>
    <w:p w14:paraId="792BB3FA" w14:textId="77777777" w:rsidR="00FD5AF9" w:rsidRPr="00FC7A12" w:rsidRDefault="00FD5AF9" w:rsidP="00FD5AF9">
      <w:pPr>
        <w:jc w:val="both"/>
        <w:rPr>
          <w:rFonts w:ascii="Arial" w:hAnsi="Arial" w:cs="Arial"/>
          <w:b/>
          <w:bCs/>
          <w:i/>
          <w:sz w:val="22"/>
          <w:szCs w:val="22"/>
        </w:rPr>
      </w:pPr>
      <w:r w:rsidRPr="00FC7A12">
        <w:rPr>
          <w:rFonts w:ascii="Arial" w:hAnsi="Arial" w:cs="Arial"/>
          <w:b/>
          <w:bCs/>
          <w:i/>
          <w:sz w:val="22"/>
          <w:szCs w:val="22"/>
        </w:rPr>
        <w:t>IX. Izid razpisa</w:t>
      </w:r>
    </w:p>
    <w:p w14:paraId="1CA481EC" w14:textId="77777777" w:rsidR="00FD5AF9" w:rsidRPr="00FC7A12" w:rsidRDefault="00FD5AF9" w:rsidP="00FD5AF9">
      <w:pPr>
        <w:jc w:val="both"/>
        <w:rPr>
          <w:rFonts w:ascii="Arial" w:hAnsi="Arial" w:cs="Arial"/>
          <w:sz w:val="22"/>
          <w:szCs w:val="22"/>
        </w:rPr>
      </w:pPr>
      <w:r w:rsidRPr="00FC7A12">
        <w:rPr>
          <w:rFonts w:ascii="Arial" w:hAnsi="Arial" w:cs="Arial"/>
          <w:sz w:val="22"/>
          <w:szCs w:val="22"/>
        </w:rPr>
        <w:t>Prijavitelji bodo z izidom javnega razpisa pisno seznanjeni najpozneje v roku 30 dni od dneva popolnosti prijav, in sicer s prejemom odločbe. Prijavitelj lahko zoper odločbo o dodelitvi sredstev vloži pritožbo na župana v roku 15 dni od prejema. Z upravičenci bodo sklenjene pogodbe, v katerih bodo določeni podrobnejši pogoji koriščenja sredstev. Namensko rabo sredstev preverja komisija.</w:t>
      </w:r>
    </w:p>
    <w:p w14:paraId="45A74F1B" w14:textId="40C29AA9" w:rsidR="002F09AF" w:rsidRPr="00FC7A12" w:rsidRDefault="002F09AF" w:rsidP="00FD5AF9">
      <w:pPr>
        <w:jc w:val="both"/>
        <w:rPr>
          <w:rFonts w:ascii="Arial" w:hAnsi="Arial" w:cs="Arial"/>
          <w:b/>
          <w:bCs/>
          <w:sz w:val="22"/>
          <w:szCs w:val="22"/>
        </w:rPr>
      </w:pPr>
    </w:p>
    <w:p w14:paraId="04B4192B" w14:textId="77777777" w:rsidR="008C7E07" w:rsidRPr="00FC7A12" w:rsidRDefault="008C7E07" w:rsidP="00FD5AF9">
      <w:pPr>
        <w:jc w:val="both"/>
        <w:rPr>
          <w:rFonts w:ascii="Arial" w:hAnsi="Arial" w:cs="Arial"/>
          <w:b/>
          <w:bCs/>
          <w:sz w:val="22"/>
          <w:szCs w:val="22"/>
        </w:rPr>
      </w:pPr>
    </w:p>
    <w:p w14:paraId="4ED04FC5" w14:textId="77777777" w:rsidR="00FD5AF9" w:rsidRPr="00FC7A12" w:rsidRDefault="00FD5AF9" w:rsidP="00FD5AF9">
      <w:pPr>
        <w:jc w:val="both"/>
        <w:rPr>
          <w:rFonts w:ascii="Arial" w:hAnsi="Arial" w:cs="Arial"/>
          <w:sz w:val="22"/>
          <w:szCs w:val="22"/>
        </w:rPr>
      </w:pPr>
      <w:r w:rsidRPr="00FC7A12">
        <w:rPr>
          <w:rFonts w:ascii="Arial" w:hAnsi="Arial" w:cs="Arial"/>
          <w:b/>
          <w:bCs/>
          <w:i/>
          <w:sz w:val="22"/>
          <w:szCs w:val="22"/>
        </w:rPr>
        <w:t xml:space="preserve">X. </w:t>
      </w:r>
      <w:r w:rsidRPr="00FC7A12">
        <w:rPr>
          <w:rFonts w:ascii="Arial" w:hAnsi="Arial" w:cs="Arial"/>
          <w:b/>
          <w:i/>
          <w:sz w:val="22"/>
          <w:szCs w:val="22"/>
        </w:rPr>
        <w:t>Razpisna dokumentacija</w:t>
      </w:r>
      <w:r w:rsidRPr="00FC7A12">
        <w:rPr>
          <w:rFonts w:ascii="Arial" w:hAnsi="Arial" w:cs="Arial"/>
          <w:sz w:val="22"/>
          <w:szCs w:val="22"/>
        </w:rPr>
        <w:t xml:space="preserve"> </w:t>
      </w:r>
    </w:p>
    <w:p w14:paraId="2891164E" w14:textId="35EB8C8A" w:rsidR="00FD5AF9" w:rsidRPr="00FC7A12" w:rsidRDefault="00FD5AF9" w:rsidP="00FD5AF9">
      <w:pPr>
        <w:jc w:val="both"/>
        <w:rPr>
          <w:rFonts w:ascii="Arial" w:hAnsi="Arial" w:cs="Arial"/>
          <w:sz w:val="22"/>
          <w:szCs w:val="22"/>
        </w:rPr>
      </w:pPr>
      <w:r w:rsidRPr="00FC7A12">
        <w:rPr>
          <w:rFonts w:ascii="Arial" w:hAnsi="Arial" w:cs="Arial"/>
          <w:sz w:val="22"/>
          <w:szCs w:val="22"/>
        </w:rPr>
        <w:t>je od dneva objave v Uradnem listu RS do izteka prijavnega roka dosegljiva na spletni strani Občine Sevnica (</w:t>
      </w:r>
      <w:hyperlink r:id="rId12" w:history="1">
        <w:r w:rsidRPr="00FC7A12">
          <w:rPr>
            <w:rStyle w:val="Hiperpovezava"/>
            <w:rFonts w:ascii="Arial" w:hAnsi="Arial" w:cs="Arial"/>
            <w:color w:val="auto"/>
            <w:sz w:val="22"/>
            <w:szCs w:val="22"/>
            <w:u w:val="none"/>
          </w:rPr>
          <w:t>www.obcina-sevnica.si</w:t>
        </w:r>
      </w:hyperlink>
      <w:r w:rsidRPr="00FC7A12">
        <w:rPr>
          <w:rFonts w:ascii="Arial" w:hAnsi="Arial" w:cs="Arial"/>
          <w:sz w:val="22"/>
          <w:szCs w:val="22"/>
        </w:rPr>
        <w:t>) in na Oddelku za gospodarske dejavnosti Občine Sevnica, Glavni trg 19 a, 8290 Sevnica.</w:t>
      </w:r>
      <w:r w:rsidR="00C91F8E" w:rsidRPr="00FC7A12">
        <w:rPr>
          <w:rFonts w:ascii="Arial" w:hAnsi="Arial" w:cs="Arial"/>
          <w:sz w:val="22"/>
          <w:szCs w:val="22"/>
        </w:rPr>
        <w:t xml:space="preserve"> Dodatne informacije posreduje</w:t>
      </w:r>
      <w:r w:rsidRPr="00FC7A12">
        <w:rPr>
          <w:rFonts w:ascii="Arial" w:hAnsi="Arial" w:cs="Arial"/>
          <w:sz w:val="22"/>
          <w:szCs w:val="22"/>
        </w:rPr>
        <w:t xml:space="preserve"> Vlasta Kuzmički (</w:t>
      </w:r>
      <w:r w:rsidR="002374DC" w:rsidRPr="00FC7A12">
        <w:rPr>
          <w:rFonts w:ascii="Arial" w:hAnsi="Arial" w:cs="Arial"/>
          <w:sz w:val="22"/>
          <w:szCs w:val="22"/>
        </w:rPr>
        <w:t xml:space="preserve">tel. št. </w:t>
      </w:r>
      <w:r w:rsidRPr="00FC7A12">
        <w:rPr>
          <w:rFonts w:ascii="Arial" w:hAnsi="Arial" w:cs="Arial"/>
          <w:sz w:val="22"/>
          <w:szCs w:val="22"/>
        </w:rPr>
        <w:t>07 81 61 233</w:t>
      </w:r>
      <w:r w:rsidR="00911D35" w:rsidRPr="00FC7A12">
        <w:rPr>
          <w:rFonts w:ascii="Arial" w:hAnsi="Arial" w:cs="Arial"/>
          <w:sz w:val="22"/>
          <w:szCs w:val="22"/>
        </w:rPr>
        <w:t xml:space="preserve"> ali 031 864 273, e-naslov:</w:t>
      </w:r>
      <w:r w:rsidRPr="00FC7A12">
        <w:rPr>
          <w:rFonts w:ascii="Arial" w:hAnsi="Arial" w:cs="Arial"/>
          <w:sz w:val="22"/>
          <w:szCs w:val="22"/>
        </w:rPr>
        <w:t xml:space="preserve"> </w:t>
      </w:r>
      <w:hyperlink r:id="rId13" w:history="1">
        <w:r w:rsidRPr="00FC7A12">
          <w:rPr>
            <w:rStyle w:val="Hiperpovezava"/>
            <w:rFonts w:ascii="Arial" w:hAnsi="Arial" w:cs="Arial"/>
            <w:color w:val="auto"/>
            <w:sz w:val="22"/>
            <w:szCs w:val="22"/>
            <w:u w:val="none"/>
          </w:rPr>
          <w:t>vlasta.kuzmicki@obcina-sevnica.si</w:t>
        </w:r>
      </w:hyperlink>
      <w:r w:rsidR="002374DC" w:rsidRPr="00FC7A12">
        <w:rPr>
          <w:rFonts w:ascii="Arial" w:hAnsi="Arial" w:cs="Arial"/>
          <w:sz w:val="22"/>
          <w:szCs w:val="22"/>
        </w:rPr>
        <w:t>) in Jasmina Veselinović (tel. št. 07 81 61 205</w:t>
      </w:r>
      <w:r w:rsidR="00911D35" w:rsidRPr="00FC7A12">
        <w:rPr>
          <w:rFonts w:ascii="Arial" w:hAnsi="Arial" w:cs="Arial"/>
          <w:sz w:val="22"/>
          <w:szCs w:val="22"/>
        </w:rPr>
        <w:t xml:space="preserve"> ali 051 319 070</w:t>
      </w:r>
      <w:r w:rsidR="002374DC" w:rsidRPr="00FC7A12">
        <w:rPr>
          <w:rFonts w:ascii="Arial" w:hAnsi="Arial" w:cs="Arial"/>
          <w:sz w:val="22"/>
          <w:szCs w:val="22"/>
        </w:rPr>
        <w:t xml:space="preserve">, </w:t>
      </w:r>
      <w:r w:rsidR="00911D35" w:rsidRPr="00FC7A12">
        <w:rPr>
          <w:rFonts w:ascii="Arial" w:hAnsi="Arial" w:cs="Arial"/>
          <w:sz w:val="22"/>
          <w:szCs w:val="22"/>
        </w:rPr>
        <w:t xml:space="preserve">e-naslov: </w:t>
      </w:r>
      <w:r w:rsidR="002374DC" w:rsidRPr="00FC7A12">
        <w:rPr>
          <w:rFonts w:ascii="Arial" w:hAnsi="Arial" w:cs="Arial"/>
          <w:sz w:val="22"/>
          <w:szCs w:val="22"/>
        </w:rPr>
        <w:t xml:space="preserve">jasmina.veselinovic@obcina-sevnica.si). </w:t>
      </w:r>
    </w:p>
    <w:p w14:paraId="61116ABA" w14:textId="77777777" w:rsidR="00FD5AF9" w:rsidRPr="00FC7A12" w:rsidRDefault="00FD5AF9" w:rsidP="00FD5AF9">
      <w:pPr>
        <w:jc w:val="both"/>
        <w:rPr>
          <w:rFonts w:ascii="Arial" w:hAnsi="Arial" w:cs="Arial"/>
          <w:sz w:val="22"/>
          <w:szCs w:val="22"/>
        </w:rPr>
      </w:pPr>
    </w:p>
    <w:p w14:paraId="1AF972D4" w14:textId="51DE9F66" w:rsidR="002F09AF" w:rsidRPr="00FC7A12" w:rsidRDefault="002F09AF" w:rsidP="00FD5AF9">
      <w:pPr>
        <w:jc w:val="both"/>
        <w:rPr>
          <w:rFonts w:ascii="Arial" w:hAnsi="Arial" w:cs="Arial"/>
          <w:sz w:val="22"/>
          <w:szCs w:val="22"/>
        </w:rPr>
      </w:pPr>
    </w:p>
    <w:p w14:paraId="6495E4D8" w14:textId="77777777" w:rsidR="00F8443A" w:rsidRPr="00FC7A12" w:rsidRDefault="00F8443A" w:rsidP="00FD5AF9">
      <w:pPr>
        <w:jc w:val="both"/>
        <w:rPr>
          <w:rFonts w:ascii="Arial" w:hAnsi="Arial" w:cs="Arial"/>
          <w:sz w:val="22"/>
          <w:szCs w:val="22"/>
        </w:rPr>
      </w:pPr>
    </w:p>
    <w:p w14:paraId="74384AD7" w14:textId="6EA7CE55" w:rsidR="00FD5AF9" w:rsidRPr="00FC7A12" w:rsidRDefault="00FD5AF9" w:rsidP="00FD5AF9">
      <w:pPr>
        <w:jc w:val="both"/>
        <w:rPr>
          <w:rFonts w:ascii="Arial" w:hAnsi="Arial" w:cs="Arial"/>
          <w:sz w:val="22"/>
          <w:szCs w:val="22"/>
        </w:rPr>
      </w:pPr>
      <w:r w:rsidRPr="00FC7A12">
        <w:rPr>
          <w:rFonts w:ascii="Arial" w:hAnsi="Arial" w:cs="Arial"/>
          <w:sz w:val="22"/>
          <w:szCs w:val="22"/>
        </w:rPr>
        <w:t xml:space="preserve">Številka: </w:t>
      </w:r>
      <w:r w:rsidR="001D14FA" w:rsidRPr="00FC7A12">
        <w:rPr>
          <w:rFonts w:ascii="Arial" w:hAnsi="Arial" w:cs="Arial"/>
          <w:sz w:val="22"/>
          <w:szCs w:val="22"/>
        </w:rPr>
        <w:t>300-</w:t>
      </w:r>
      <w:r w:rsidR="00495851" w:rsidRPr="00FC7A12">
        <w:rPr>
          <w:rFonts w:ascii="Arial" w:hAnsi="Arial" w:cs="Arial"/>
          <w:sz w:val="22"/>
          <w:szCs w:val="22"/>
        </w:rPr>
        <w:t>0001/2024</w:t>
      </w:r>
    </w:p>
    <w:p w14:paraId="2E9C222D" w14:textId="7C2D2E8F" w:rsidR="00FD5AF9" w:rsidRPr="00FC7A12" w:rsidRDefault="00FD5AF9" w:rsidP="00FD5AF9">
      <w:pPr>
        <w:jc w:val="both"/>
        <w:rPr>
          <w:rFonts w:ascii="Arial" w:hAnsi="Arial" w:cs="Arial"/>
          <w:sz w:val="22"/>
          <w:szCs w:val="22"/>
        </w:rPr>
      </w:pPr>
      <w:r w:rsidRPr="00FC7A12">
        <w:rPr>
          <w:rFonts w:ascii="Arial" w:hAnsi="Arial" w:cs="Arial"/>
          <w:sz w:val="22"/>
          <w:szCs w:val="22"/>
        </w:rPr>
        <w:t xml:space="preserve">Datum:   </w:t>
      </w:r>
      <w:r w:rsidR="004C621E" w:rsidRPr="00FC7A12">
        <w:rPr>
          <w:rFonts w:ascii="Arial" w:hAnsi="Arial" w:cs="Arial"/>
          <w:sz w:val="22"/>
          <w:szCs w:val="22"/>
        </w:rPr>
        <w:t xml:space="preserve">19.4.2024 </w:t>
      </w:r>
    </w:p>
    <w:p w14:paraId="11C16C87" w14:textId="77777777" w:rsidR="002A3516" w:rsidRPr="00FC7A12" w:rsidRDefault="002A3516" w:rsidP="00FD5AF9">
      <w:pPr>
        <w:jc w:val="both"/>
        <w:rPr>
          <w:rFonts w:ascii="Arial" w:hAnsi="Arial" w:cs="Arial"/>
          <w:sz w:val="22"/>
          <w:szCs w:val="22"/>
        </w:rPr>
      </w:pPr>
    </w:p>
    <w:p w14:paraId="36D7ECCB" w14:textId="77777777" w:rsidR="00FD5AF9" w:rsidRPr="00FC7A12" w:rsidRDefault="00FD5AF9" w:rsidP="00FD5AF9">
      <w:pPr>
        <w:autoSpaceDE w:val="0"/>
        <w:autoSpaceDN w:val="0"/>
        <w:adjustRightInd w:val="0"/>
        <w:ind w:left="5664"/>
        <w:jc w:val="both"/>
        <w:rPr>
          <w:rFonts w:ascii="Arial" w:hAnsi="Arial" w:cs="Arial"/>
          <w:sz w:val="22"/>
          <w:szCs w:val="22"/>
        </w:rPr>
      </w:pPr>
      <w:r w:rsidRPr="00FC7A12">
        <w:rPr>
          <w:rFonts w:ascii="Arial" w:hAnsi="Arial" w:cs="Arial"/>
          <w:b/>
          <w:bCs/>
          <w:sz w:val="22"/>
          <w:szCs w:val="22"/>
        </w:rPr>
        <w:t xml:space="preserve">   </w:t>
      </w:r>
      <w:r w:rsidRPr="00FC7A12">
        <w:rPr>
          <w:rFonts w:ascii="Arial" w:hAnsi="Arial" w:cs="Arial"/>
          <w:b/>
          <w:bCs/>
          <w:sz w:val="22"/>
          <w:szCs w:val="22"/>
        </w:rPr>
        <w:tab/>
        <w:t xml:space="preserve">  </w:t>
      </w:r>
      <w:r w:rsidRPr="00FC7A12">
        <w:rPr>
          <w:rFonts w:ascii="Arial" w:hAnsi="Arial" w:cs="Arial"/>
          <w:sz w:val="22"/>
          <w:szCs w:val="22"/>
        </w:rPr>
        <w:t>Srečko Ocvirk</w:t>
      </w:r>
    </w:p>
    <w:p w14:paraId="14A3F66C" w14:textId="77777777" w:rsidR="00FD5AF9" w:rsidRPr="00FC7A12" w:rsidRDefault="00FD5AF9" w:rsidP="00FD5AF9">
      <w:pPr>
        <w:autoSpaceDE w:val="0"/>
        <w:autoSpaceDN w:val="0"/>
        <w:adjustRightInd w:val="0"/>
        <w:ind w:left="5664"/>
        <w:jc w:val="both"/>
        <w:rPr>
          <w:rFonts w:ascii="Arial" w:hAnsi="Arial" w:cs="Arial"/>
          <w:sz w:val="22"/>
          <w:szCs w:val="22"/>
        </w:rPr>
      </w:pPr>
      <w:r w:rsidRPr="00FC7A12">
        <w:rPr>
          <w:rFonts w:ascii="Arial" w:hAnsi="Arial" w:cs="Arial"/>
          <w:sz w:val="22"/>
          <w:szCs w:val="22"/>
        </w:rPr>
        <w:t xml:space="preserve">       župan Občine Sevnica</w:t>
      </w:r>
    </w:p>
    <w:p w14:paraId="71315C6E" w14:textId="77777777" w:rsidR="00AD0731" w:rsidRPr="00FC7A12" w:rsidRDefault="00AD0731"/>
    <w:sectPr w:rsidR="00AD0731" w:rsidRPr="00FC7A12" w:rsidSect="005324D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A5412" w14:textId="77777777" w:rsidR="005324DE" w:rsidRDefault="005324DE">
      <w:r>
        <w:separator/>
      </w:r>
    </w:p>
  </w:endnote>
  <w:endnote w:type="continuationSeparator" w:id="0">
    <w:p w14:paraId="0BA96B3B" w14:textId="77777777" w:rsidR="005324DE" w:rsidRDefault="0053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4931E" w14:textId="77777777" w:rsidR="00557131" w:rsidRPr="00782E04" w:rsidRDefault="00BA1FD0" w:rsidP="000309F6">
    <w:pPr>
      <w:pStyle w:val="Noga"/>
      <w:framePr w:wrap="auto" w:vAnchor="text" w:hAnchor="margin" w:xAlign="right" w:y="1"/>
      <w:rPr>
        <w:rStyle w:val="tevilkastrani"/>
        <w:rFonts w:ascii="Arial" w:hAnsi="Arial" w:cs="Arial"/>
      </w:rPr>
    </w:pPr>
    <w:r w:rsidRPr="00782E04">
      <w:rPr>
        <w:rStyle w:val="tevilkastrani"/>
        <w:rFonts w:ascii="Arial" w:hAnsi="Arial" w:cs="Arial"/>
      </w:rPr>
      <w:fldChar w:fldCharType="begin"/>
    </w:r>
    <w:r w:rsidR="007F521A" w:rsidRPr="00782E04">
      <w:rPr>
        <w:rStyle w:val="tevilkastrani"/>
        <w:rFonts w:ascii="Arial" w:hAnsi="Arial" w:cs="Arial"/>
      </w:rPr>
      <w:instrText xml:space="preserve">PAGE  </w:instrText>
    </w:r>
    <w:r w:rsidRPr="00782E04">
      <w:rPr>
        <w:rStyle w:val="tevilkastrani"/>
        <w:rFonts w:ascii="Arial" w:hAnsi="Arial" w:cs="Arial"/>
      </w:rPr>
      <w:fldChar w:fldCharType="separate"/>
    </w:r>
    <w:r w:rsidR="00D0139A">
      <w:rPr>
        <w:rStyle w:val="tevilkastrani"/>
        <w:rFonts w:ascii="Arial" w:hAnsi="Arial" w:cs="Arial"/>
        <w:noProof/>
      </w:rPr>
      <w:t>1</w:t>
    </w:r>
    <w:r w:rsidRPr="00782E04">
      <w:rPr>
        <w:rStyle w:val="tevilkastrani"/>
        <w:rFonts w:ascii="Arial" w:hAnsi="Arial" w:cs="Arial"/>
      </w:rPr>
      <w:fldChar w:fldCharType="end"/>
    </w:r>
  </w:p>
  <w:p w14:paraId="09EC90B0" w14:textId="77777777" w:rsidR="00557131" w:rsidRDefault="00557131" w:rsidP="009B49E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2BE7D" w14:textId="77777777" w:rsidR="005324DE" w:rsidRDefault="005324DE">
      <w:r>
        <w:separator/>
      </w:r>
    </w:p>
  </w:footnote>
  <w:footnote w:type="continuationSeparator" w:id="0">
    <w:p w14:paraId="7AC45671" w14:textId="77777777" w:rsidR="005324DE" w:rsidRDefault="00532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355E"/>
    <w:multiLevelType w:val="hybridMultilevel"/>
    <w:tmpl w:val="44BA215A"/>
    <w:lvl w:ilvl="0" w:tplc="815404B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46121CE"/>
    <w:multiLevelType w:val="hybridMultilevel"/>
    <w:tmpl w:val="03EA9E8E"/>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0EF164B7"/>
    <w:multiLevelType w:val="hybridMultilevel"/>
    <w:tmpl w:val="33B63086"/>
    <w:lvl w:ilvl="0" w:tplc="2B86342A">
      <w:numFmt w:val="bullet"/>
      <w:lvlText w:val="-"/>
      <w:lvlJc w:val="left"/>
      <w:pPr>
        <w:tabs>
          <w:tab w:val="num" w:pos="720"/>
        </w:tabs>
        <w:ind w:left="720" w:hanging="360"/>
      </w:pPr>
      <w:rPr>
        <w:rFonts w:ascii="Arial" w:eastAsia="Times New Roman" w:hAnsi="Arial" w:hint="default"/>
      </w:rPr>
    </w:lvl>
    <w:lvl w:ilvl="1" w:tplc="04240001">
      <w:start w:val="1"/>
      <w:numFmt w:val="bullet"/>
      <w:lvlText w:val=""/>
      <w:lvlJc w:val="left"/>
      <w:pPr>
        <w:tabs>
          <w:tab w:val="num" w:pos="1440"/>
        </w:tabs>
        <w:ind w:left="1440" w:hanging="360"/>
      </w:pPr>
      <w:rPr>
        <w:rFonts w:ascii="Symbol" w:hAnsi="Symbol"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887AC8"/>
    <w:multiLevelType w:val="hybridMultilevel"/>
    <w:tmpl w:val="2C46CE18"/>
    <w:lvl w:ilvl="0" w:tplc="E97267F6">
      <w:numFmt w:val="bullet"/>
      <w:lvlText w:val="-"/>
      <w:lvlJc w:val="left"/>
      <w:pPr>
        <w:tabs>
          <w:tab w:val="num" w:pos="720"/>
        </w:tabs>
        <w:ind w:left="720" w:hanging="360"/>
      </w:pPr>
      <w:rPr>
        <w:rFonts w:hint="default"/>
        <w:snapToGrid/>
        <w:color w:val="auto"/>
        <w:spacing w:val="-1"/>
        <w:sz w:val="22"/>
        <w:szCs w:val="22"/>
      </w:rPr>
    </w:lvl>
    <w:lvl w:ilvl="1" w:tplc="16783E00">
      <w:numFmt w:val="bullet"/>
      <w:lvlText w:val="-"/>
      <w:lvlJc w:val="left"/>
      <w:pPr>
        <w:tabs>
          <w:tab w:val="num" w:pos="1440"/>
        </w:tabs>
        <w:ind w:left="1440" w:hanging="360"/>
      </w:pPr>
      <w:rPr>
        <w:rFonts w:ascii="Arial" w:eastAsia="Times New Roman" w:hAnsi="Arial"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6393862"/>
    <w:multiLevelType w:val="hybridMultilevel"/>
    <w:tmpl w:val="D48A31B0"/>
    <w:lvl w:ilvl="0" w:tplc="04240015">
      <w:start w:val="1"/>
      <w:numFmt w:val="upp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18E953F6"/>
    <w:multiLevelType w:val="hybridMultilevel"/>
    <w:tmpl w:val="B5F4E864"/>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EB53212"/>
    <w:multiLevelType w:val="hybridMultilevel"/>
    <w:tmpl w:val="3938797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1E4A32"/>
    <w:multiLevelType w:val="hybridMultilevel"/>
    <w:tmpl w:val="4A3A1ABE"/>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5F5D6D"/>
    <w:multiLevelType w:val="hybridMultilevel"/>
    <w:tmpl w:val="2512928C"/>
    <w:lvl w:ilvl="0" w:tplc="CFDA611E">
      <w:start w:val="2"/>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2D8B7AC5"/>
    <w:multiLevelType w:val="hybridMultilevel"/>
    <w:tmpl w:val="9C48F12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1" w15:restartNumberingAfterBreak="0">
    <w:nsid w:val="418D6FCA"/>
    <w:multiLevelType w:val="hybridMultilevel"/>
    <w:tmpl w:val="C590CC3A"/>
    <w:lvl w:ilvl="0" w:tplc="4FAE1DF0">
      <w:start w:val="1"/>
      <w:numFmt w:val="bullet"/>
      <w:lvlText w:val="-"/>
      <w:lvlJc w:val="left"/>
      <w:pPr>
        <w:tabs>
          <w:tab w:val="num" w:pos="780"/>
        </w:tabs>
        <w:ind w:left="780" w:hanging="289"/>
      </w:pPr>
      <w:rPr>
        <w:rFonts w:ascii="Arial" w:eastAsia="Times New Roman" w:hAnsi="Arial" w:hint="default"/>
        <w:color w:val="auto"/>
      </w:rPr>
    </w:lvl>
    <w:lvl w:ilvl="1" w:tplc="04240003">
      <w:start w:val="1"/>
      <w:numFmt w:val="bullet"/>
      <w:lvlText w:val="o"/>
      <w:lvlJc w:val="left"/>
      <w:pPr>
        <w:tabs>
          <w:tab w:val="num" w:pos="1931"/>
        </w:tabs>
        <w:ind w:left="1931" w:hanging="360"/>
      </w:pPr>
      <w:rPr>
        <w:rFonts w:ascii="Courier New" w:hAnsi="Courier New" w:cs="Courier New" w:hint="default"/>
      </w:rPr>
    </w:lvl>
    <w:lvl w:ilvl="2" w:tplc="04240005">
      <w:start w:val="1"/>
      <w:numFmt w:val="bullet"/>
      <w:lvlText w:val=""/>
      <w:lvlJc w:val="left"/>
      <w:pPr>
        <w:tabs>
          <w:tab w:val="num" w:pos="2651"/>
        </w:tabs>
        <w:ind w:left="2651" w:hanging="360"/>
      </w:pPr>
      <w:rPr>
        <w:rFonts w:ascii="Wingdings" w:hAnsi="Wingdings" w:cs="Wingdings" w:hint="default"/>
      </w:rPr>
    </w:lvl>
    <w:lvl w:ilvl="3" w:tplc="04240001">
      <w:start w:val="1"/>
      <w:numFmt w:val="bullet"/>
      <w:lvlText w:val=""/>
      <w:lvlJc w:val="left"/>
      <w:pPr>
        <w:tabs>
          <w:tab w:val="num" w:pos="3371"/>
        </w:tabs>
        <w:ind w:left="3371" w:hanging="360"/>
      </w:pPr>
      <w:rPr>
        <w:rFonts w:ascii="Symbol" w:hAnsi="Symbol" w:cs="Symbol" w:hint="default"/>
      </w:rPr>
    </w:lvl>
    <w:lvl w:ilvl="4" w:tplc="04240003">
      <w:start w:val="1"/>
      <w:numFmt w:val="bullet"/>
      <w:lvlText w:val="o"/>
      <w:lvlJc w:val="left"/>
      <w:pPr>
        <w:tabs>
          <w:tab w:val="num" w:pos="4091"/>
        </w:tabs>
        <w:ind w:left="4091" w:hanging="360"/>
      </w:pPr>
      <w:rPr>
        <w:rFonts w:ascii="Courier New" w:hAnsi="Courier New" w:cs="Courier New" w:hint="default"/>
      </w:rPr>
    </w:lvl>
    <w:lvl w:ilvl="5" w:tplc="04240005">
      <w:start w:val="1"/>
      <w:numFmt w:val="bullet"/>
      <w:lvlText w:val=""/>
      <w:lvlJc w:val="left"/>
      <w:pPr>
        <w:tabs>
          <w:tab w:val="num" w:pos="4811"/>
        </w:tabs>
        <w:ind w:left="4811" w:hanging="360"/>
      </w:pPr>
      <w:rPr>
        <w:rFonts w:ascii="Wingdings" w:hAnsi="Wingdings" w:cs="Wingdings" w:hint="default"/>
      </w:rPr>
    </w:lvl>
    <w:lvl w:ilvl="6" w:tplc="04240001">
      <w:start w:val="1"/>
      <w:numFmt w:val="bullet"/>
      <w:lvlText w:val=""/>
      <w:lvlJc w:val="left"/>
      <w:pPr>
        <w:tabs>
          <w:tab w:val="num" w:pos="5531"/>
        </w:tabs>
        <w:ind w:left="5531" w:hanging="360"/>
      </w:pPr>
      <w:rPr>
        <w:rFonts w:ascii="Symbol" w:hAnsi="Symbol" w:cs="Symbol" w:hint="default"/>
      </w:rPr>
    </w:lvl>
    <w:lvl w:ilvl="7" w:tplc="04240003">
      <w:start w:val="1"/>
      <w:numFmt w:val="bullet"/>
      <w:lvlText w:val="o"/>
      <w:lvlJc w:val="left"/>
      <w:pPr>
        <w:tabs>
          <w:tab w:val="num" w:pos="6251"/>
        </w:tabs>
        <w:ind w:left="6251" w:hanging="360"/>
      </w:pPr>
      <w:rPr>
        <w:rFonts w:ascii="Courier New" w:hAnsi="Courier New" w:cs="Courier New" w:hint="default"/>
      </w:rPr>
    </w:lvl>
    <w:lvl w:ilvl="8" w:tplc="04240005">
      <w:start w:val="1"/>
      <w:numFmt w:val="bullet"/>
      <w:lvlText w:val=""/>
      <w:lvlJc w:val="left"/>
      <w:pPr>
        <w:tabs>
          <w:tab w:val="num" w:pos="6971"/>
        </w:tabs>
        <w:ind w:left="6971" w:hanging="360"/>
      </w:pPr>
      <w:rPr>
        <w:rFonts w:ascii="Wingdings" w:hAnsi="Wingdings" w:cs="Wingdings" w:hint="default"/>
      </w:rPr>
    </w:lvl>
  </w:abstractNum>
  <w:abstractNum w:abstractNumId="12" w15:restartNumberingAfterBreak="0">
    <w:nsid w:val="473C1A1C"/>
    <w:multiLevelType w:val="hybridMultilevel"/>
    <w:tmpl w:val="CECACE7C"/>
    <w:lvl w:ilvl="0" w:tplc="815404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52F38DD"/>
    <w:multiLevelType w:val="hybridMultilevel"/>
    <w:tmpl w:val="7BF61AD8"/>
    <w:lvl w:ilvl="0" w:tplc="AB8C9D12">
      <w:start w:val="2"/>
      <w:numFmt w:val="bullet"/>
      <w:lvlText w:val="-"/>
      <w:lvlJc w:val="left"/>
      <w:pPr>
        <w:tabs>
          <w:tab w:val="num" w:pos="720"/>
        </w:tabs>
        <w:ind w:left="720" w:hanging="360"/>
      </w:pPr>
      <w:rPr>
        <w:rFonts w:ascii="Arial" w:eastAsia="Times New Roman" w:hAnsi="Arial" w:hint="default"/>
      </w:rPr>
    </w:lvl>
    <w:lvl w:ilvl="1" w:tplc="549E8772">
      <w:start w:val="6"/>
      <w:numFmt w:val="bullet"/>
      <w:lvlText w:val="-"/>
      <w:lvlJc w:val="left"/>
      <w:pPr>
        <w:tabs>
          <w:tab w:val="num" w:pos="1440"/>
        </w:tabs>
        <w:ind w:left="1440" w:hanging="360"/>
      </w:pPr>
      <w:rPr>
        <w:rFonts w:ascii="Arial" w:eastAsia="Times New Roman" w:hAnsi="Arial"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3FA3545"/>
    <w:multiLevelType w:val="hybridMultilevel"/>
    <w:tmpl w:val="7E841334"/>
    <w:lvl w:ilvl="0" w:tplc="773A7044">
      <w:start w:val="1"/>
      <w:numFmt w:val="lowerLetter"/>
      <w:lvlText w:val="%1)"/>
      <w:lvlJc w:val="left"/>
      <w:pPr>
        <w:tabs>
          <w:tab w:val="num" w:pos="360"/>
        </w:tabs>
        <w:ind w:left="360" w:hanging="360"/>
      </w:pPr>
      <w:rPr>
        <w:rFonts w:hint="default"/>
      </w:rPr>
    </w:lvl>
    <w:lvl w:ilvl="1" w:tplc="2A740BC6">
      <w:start w:val="1"/>
      <w:numFmt w:val="bullet"/>
      <w:lvlText w:val="-"/>
      <w:lvlJc w:val="left"/>
      <w:pPr>
        <w:tabs>
          <w:tab w:val="num" w:pos="1193"/>
        </w:tabs>
        <w:ind w:left="1306" w:hanging="226"/>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17" w15:restartNumberingAfterBreak="0">
    <w:nsid w:val="788C6DBA"/>
    <w:multiLevelType w:val="hybridMultilevel"/>
    <w:tmpl w:val="EE28FF3E"/>
    <w:lvl w:ilvl="0" w:tplc="04240005">
      <w:start w:val="1"/>
      <w:numFmt w:val="bullet"/>
      <w:lvlText w:val=""/>
      <w:lvlJc w:val="left"/>
      <w:pPr>
        <w:tabs>
          <w:tab w:val="num" w:pos="720"/>
        </w:tabs>
        <w:ind w:left="720" w:hanging="360"/>
      </w:pPr>
      <w:rPr>
        <w:rFonts w:ascii="Wingdings" w:hAnsi="Wingdings" w:hint="default"/>
      </w:rPr>
    </w:lvl>
    <w:lvl w:ilvl="1" w:tplc="16783E00">
      <w:numFmt w:val="bullet"/>
      <w:lvlText w:val="-"/>
      <w:lvlJc w:val="left"/>
      <w:pPr>
        <w:tabs>
          <w:tab w:val="num" w:pos="1440"/>
        </w:tabs>
        <w:ind w:left="1440" w:hanging="360"/>
      </w:pPr>
      <w:rPr>
        <w:rFonts w:ascii="Arial" w:eastAsia="Times New Roman" w:hAnsi="Arial"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num w:numId="1" w16cid:durableId="1074551190">
    <w:abstractNumId w:val="4"/>
  </w:num>
  <w:num w:numId="2" w16cid:durableId="2077825569">
    <w:abstractNumId w:val="17"/>
  </w:num>
  <w:num w:numId="3" w16cid:durableId="308828527">
    <w:abstractNumId w:val="16"/>
  </w:num>
  <w:num w:numId="4" w16cid:durableId="589892717">
    <w:abstractNumId w:val="15"/>
  </w:num>
  <w:num w:numId="5" w16cid:durableId="1202134196">
    <w:abstractNumId w:val="11"/>
  </w:num>
  <w:num w:numId="6" w16cid:durableId="1045834325">
    <w:abstractNumId w:val="2"/>
  </w:num>
  <w:num w:numId="7" w16cid:durableId="822697008">
    <w:abstractNumId w:val="3"/>
  </w:num>
  <w:num w:numId="8" w16cid:durableId="445663594">
    <w:abstractNumId w:val="10"/>
  </w:num>
  <w:num w:numId="9" w16cid:durableId="265307896">
    <w:abstractNumId w:val="14"/>
  </w:num>
  <w:num w:numId="10" w16cid:durableId="138879723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2513642">
    <w:abstractNumId w:val="13"/>
  </w:num>
  <w:num w:numId="12" w16cid:durableId="2084062303">
    <w:abstractNumId w:val="1"/>
  </w:num>
  <w:num w:numId="13" w16cid:durableId="1653749209">
    <w:abstractNumId w:val="12"/>
  </w:num>
  <w:num w:numId="14" w16cid:durableId="67919863">
    <w:abstractNumId w:val="7"/>
  </w:num>
  <w:num w:numId="15" w16cid:durableId="1656225840">
    <w:abstractNumId w:val="0"/>
  </w:num>
  <w:num w:numId="16" w16cid:durableId="1113094756">
    <w:abstractNumId w:val="5"/>
  </w:num>
  <w:num w:numId="17" w16cid:durableId="57674351">
    <w:abstractNumId w:val="6"/>
  </w:num>
  <w:num w:numId="18" w16cid:durableId="8985912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5AF9"/>
    <w:rsid w:val="000007CC"/>
    <w:rsid w:val="00014923"/>
    <w:rsid w:val="000405B1"/>
    <w:rsid w:val="00041AB8"/>
    <w:rsid w:val="00051FC3"/>
    <w:rsid w:val="00061954"/>
    <w:rsid w:val="000678AB"/>
    <w:rsid w:val="00091F03"/>
    <w:rsid w:val="00094D49"/>
    <w:rsid w:val="0009793A"/>
    <w:rsid w:val="000A56A6"/>
    <w:rsid w:val="000B2D12"/>
    <w:rsid w:val="000B7D75"/>
    <w:rsid w:val="000D48BF"/>
    <w:rsid w:val="000D53CC"/>
    <w:rsid w:val="000E6EA5"/>
    <w:rsid w:val="000F62C6"/>
    <w:rsid w:val="0019232C"/>
    <w:rsid w:val="001D14FA"/>
    <w:rsid w:val="0022386D"/>
    <w:rsid w:val="00226630"/>
    <w:rsid w:val="002374DC"/>
    <w:rsid w:val="00242F7D"/>
    <w:rsid w:val="00267E02"/>
    <w:rsid w:val="002715D1"/>
    <w:rsid w:val="002925C8"/>
    <w:rsid w:val="002A3516"/>
    <w:rsid w:val="002D19F6"/>
    <w:rsid w:val="002E3A4A"/>
    <w:rsid w:val="002F09AF"/>
    <w:rsid w:val="0033366E"/>
    <w:rsid w:val="003412DA"/>
    <w:rsid w:val="0036593F"/>
    <w:rsid w:val="003827EE"/>
    <w:rsid w:val="003C1226"/>
    <w:rsid w:val="003C7670"/>
    <w:rsid w:val="003C7EC4"/>
    <w:rsid w:val="003D32E1"/>
    <w:rsid w:val="003F7F3B"/>
    <w:rsid w:val="004239AD"/>
    <w:rsid w:val="00457C98"/>
    <w:rsid w:val="0047487B"/>
    <w:rsid w:val="00495851"/>
    <w:rsid w:val="004B0703"/>
    <w:rsid w:val="004C621E"/>
    <w:rsid w:val="004E6263"/>
    <w:rsid w:val="004E7BB7"/>
    <w:rsid w:val="005324DE"/>
    <w:rsid w:val="00547496"/>
    <w:rsid w:val="00553A81"/>
    <w:rsid w:val="00557131"/>
    <w:rsid w:val="005828D3"/>
    <w:rsid w:val="00594A9A"/>
    <w:rsid w:val="00596A57"/>
    <w:rsid w:val="005A63D2"/>
    <w:rsid w:val="005C7516"/>
    <w:rsid w:val="005D5618"/>
    <w:rsid w:val="0060761D"/>
    <w:rsid w:val="00634DE0"/>
    <w:rsid w:val="00646C2A"/>
    <w:rsid w:val="00654EBE"/>
    <w:rsid w:val="00655822"/>
    <w:rsid w:val="006605AC"/>
    <w:rsid w:val="00665FD7"/>
    <w:rsid w:val="0067601F"/>
    <w:rsid w:val="006A2B8A"/>
    <w:rsid w:val="006B1676"/>
    <w:rsid w:val="006B25B1"/>
    <w:rsid w:val="006B4DF5"/>
    <w:rsid w:val="006C2124"/>
    <w:rsid w:val="006F4835"/>
    <w:rsid w:val="00704A5A"/>
    <w:rsid w:val="00714A2A"/>
    <w:rsid w:val="00745EAE"/>
    <w:rsid w:val="00761823"/>
    <w:rsid w:val="00767DAA"/>
    <w:rsid w:val="00782E04"/>
    <w:rsid w:val="00796546"/>
    <w:rsid w:val="007A0DD0"/>
    <w:rsid w:val="007C00A2"/>
    <w:rsid w:val="007C4ECA"/>
    <w:rsid w:val="007C6512"/>
    <w:rsid w:val="007D66D0"/>
    <w:rsid w:val="007F0D70"/>
    <w:rsid w:val="007F521A"/>
    <w:rsid w:val="007F5A81"/>
    <w:rsid w:val="00820012"/>
    <w:rsid w:val="00834906"/>
    <w:rsid w:val="00836521"/>
    <w:rsid w:val="008374B2"/>
    <w:rsid w:val="00853631"/>
    <w:rsid w:val="00862ECD"/>
    <w:rsid w:val="00876719"/>
    <w:rsid w:val="00893416"/>
    <w:rsid w:val="00894AFF"/>
    <w:rsid w:val="008A4910"/>
    <w:rsid w:val="008A7654"/>
    <w:rsid w:val="008B6FB6"/>
    <w:rsid w:val="008C7E07"/>
    <w:rsid w:val="008F763F"/>
    <w:rsid w:val="00911D35"/>
    <w:rsid w:val="00914F3D"/>
    <w:rsid w:val="0099708E"/>
    <w:rsid w:val="009A5222"/>
    <w:rsid w:val="009A6001"/>
    <w:rsid w:val="009D1479"/>
    <w:rsid w:val="009E02CF"/>
    <w:rsid w:val="009E0DB4"/>
    <w:rsid w:val="009E1CEA"/>
    <w:rsid w:val="009F058F"/>
    <w:rsid w:val="00A073E0"/>
    <w:rsid w:val="00A21379"/>
    <w:rsid w:val="00A309BC"/>
    <w:rsid w:val="00A31339"/>
    <w:rsid w:val="00A94746"/>
    <w:rsid w:val="00AA10C0"/>
    <w:rsid w:val="00AB531A"/>
    <w:rsid w:val="00AD0731"/>
    <w:rsid w:val="00B22FAB"/>
    <w:rsid w:val="00B457DD"/>
    <w:rsid w:val="00B64D95"/>
    <w:rsid w:val="00B65392"/>
    <w:rsid w:val="00B706AF"/>
    <w:rsid w:val="00BA1FD0"/>
    <w:rsid w:val="00BA4792"/>
    <w:rsid w:val="00BC38C0"/>
    <w:rsid w:val="00BD3703"/>
    <w:rsid w:val="00BE02F2"/>
    <w:rsid w:val="00C05E9B"/>
    <w:rsid w:val="00C16D05"/>
    <w:rsid w:val="00C87A7A"/>
    <w:rsid w:val="00C87CD5"/>
    <w:rsid w:val="00C91F8E"/>
    <w:rsid w:val="00CB06D2"/>
    <w:rsid w:val="00D0139A"/>
    <w:rsid w:val="00D15087"/>
    <w:rsid w:val="00D33D6F"/>
    <w:rsid w:val="00D42324"/>
    <w:rsid w:val="00D52194"/>
    <w:rsid w:val="00D52EE6"/>
    <w:rsid w:val="00D5436B"/>
    <w:rsid w:val="00D779B4"/>
    <w:rsid w:val="00D77EEA"/>
    <w:rsid w:val="00DD164E"/>
    <w:rsid w:val="00E06774"/>
    <w:rsid w:val="00E17999"/>
    <w:rsid w:val="00E23CE1"/>
    <w:rsid w:val="00E26E55"/>
    <w:rsid w:val="00E47CC4"/>
    <w:rsid w:val="00E534EE"/>
    <w:rsid w:val="00E82C80"/>
    <w:rsid w:val="00EA491F"/>
    <w:rsid w:val="00EA62D6"/>
    <w:rsid w:val="00EB1D4F"/>
    <w:rsid w:val="00EC7AFA"/>
    <w:rsid w:val="00EE427E"/>
    <w:rsid w:val="00EF35D8"/>
    <w:rsid w:val="00F05871"/>
    <w:rsid w:val="00F22D59"/>
    <w:rsid w:val="00F25A2E"/>
    <w:rsid w:val="00F450D3"/>
    <w:rsid w:val="00F53FE7"/>
    <w:rsid w:val="00F8443A"/>
    <w:rsid w:val="00FB30F9"/>
    <w:rsid w:val="00FC2188"/>
    <w:rsid w:val="00FC78FC"/>
    <w:rsid w:val="00FC7A12"/>
    <w:rsid w:val="00FD5A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E94834"/>
  <w15:docId w15:val="{489D860C-5019-499D-872D-E335071D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D5AF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9"/>
    <w:qFormat/>
    <w:rsid w:val="00FD5AF9"/>
    <w:pPr>
      <w:keepNext/>
      <w:jc w:val="center"/>
      <w:outlineLvl w:val="0"/>
    </w:pPr>
    <w:rPr>
      <w:rFonts w:ascii="Arial" w:hAnsi="Arial" w:cs="Arial"/>
      <w:b/>
      <w:bCs/>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FD5AF9"/>
    <w:rPr>
      <w:rFonts w:ascii="Arial" w:eastAsia="Times New Roman" w:hAnsi="Arial" w:cs="Arial"/>
      <w:b/>
      <w:bCs/>
      <w:sz w:val="32"/>
      <w:szCs w:val="32"/>
      <w:lang w:eastAsia="sl-SI"/>
    </w:rPr>
  </w:style>
  <w:style w:type="character" w:styleId="Hiperpovezava">
    <w:name w:val="Hyperlink"/>
    <w:basedOn w:val="Privzetapisavaodstavka"/>
    <w:uiPriority w:val="99"/>
    <w:rsid w:val="00FD5AF9"/>
    <w:rPr>
      <w:color w:val="0000FF"/>
      <w:u w:val="single"/>
    </w:rPr>
  </w:style>
  <w:style w:type="paragraph" w:styleId="Telobesedila">
    <w:name w:val="Body Text"/>
    <w:basedOn w:val="Navaden"/>
    <w:link w:val="TelobesedilaZnak"/>
    <w:uiPriority w:val="99"/>
    <w:rsid w:val="00FD5AF9"/>
    <w:pPr>
      <w:jc w:val="both"/>
    </w:pPr>
    <w:rPr>
      <w:rFonts w:ascii="Arial" w:hAnsi="Arial" w:cs="Arial"/>
    </w:rPr>
  </w:style>
  <w:style w:type="character" w:customStyle="1" w:styleId="TelobesedilaZnak">
    <w:name w:val="Telo besedila Znak"/>
    <w:basedOn w:val="Privzetapisavaodstavka"/>
    <w:link w:val="Telobesedila"/>
    <w:uiPriority w:val="99"/>
    <w:rsid w:val="00FD5AF9"/>
    <w:rPr>
      <w:rFonts w:ascii="Arial" w:eastAsia="Times New Roman" w:hAnsi="Arial" w:cs="Arial"/>
      <w:sz w:val="24"/>
      <w:szCs w:val="24"/>
      <w:lang w:eastAsia="sl-SI"/>
    </w:rPr>
  </w:style>
  <w:style w:type="paragraph" w:styleId="Telobesedila2">
    <w:name w:val="Body Text 2"/>
    <w:basedOn w:val="Navaden"/>
    <w:link w:val="Telobesedila2Znak"/>
    <w:uiPriority w:val="99"/>
    <w:rsid w:val="00FD5AF9"/>
    <w:pPr>
      <w:jc w:val="center"/>
    </w:pPr>
    <w:rPr>
      <w:rFonts w:ascii="Arial" w:hAnsi="Arial" w:cs="Arial"/>
      <w:b/>
      <w:bCs/>
    </w:rPr>
  </w:style>
  <w:style w:type="character" w:customStyle="1" w:styleId="Telobesedila2Znak">
    <w:name w:val="Telo besedila 2 Znak"/>
    <w:basedOn w:val="Privzetapisavaodstavka"/>
    <w:link w:val="Telobesedila2"/>
    <w:uiPriority w:val="99"/>
    <w:rsid w:val="00FD5AF9"/>
    <w:rPr>
      <w:rFonts w:ascii="Arial" w:eastAsia="Times New Roman" w:hAnsi="Arial" w:cs="Arial"/>
      <w:b/>
      <w:bCs/>
      <w:sz w:val="24"/>
      <w:szCs w:val="24"/>
      <w:lang w:eastAsia="sl-SI"/>
    </w:rPr>
  </w:style>
  <w:style w:type="paragraph" w:customStyle="1" w:styleId="p">
    <w:name w:val="p"/>
    <w:basedOn w:val="Navaden"/>
    <w:uiPriority w:val="99"/>
    <w:rsid w:val="00FD5AF9"/>
    <w:pPr>
      <w:spacing w:before="60" w:after="15"/>
      <w:ind w:left="15" w:right="15" w:firstLine="240"/>
      <w:jc w:val="both"/>
    </w:pPr>
    <w:rPr>
      <w:rFonts w:ascii="Arial" w:hAnsi="Arial" w:cs="Arial"/>
      <w:color w:val="222222"/>
      <w:sz w:val="22"/>
      <w:szCs w:val="22"/>
    </w:rPr>
  </w:style>
  <w:style w:type="paragraph" w:styleId="Noga">
    <w:name w:val="footer"/>
    <w:basedOn w:val="Navaden"/>
    <w:link w:val="NogaZnak"/>
    <w:uiPriority w:val="99"/>
    <w:rsid w:val="00FD5AF9"/>
    <w:pPr>
      <w:tabs>
        <w:tab w:val="center" w:pos="4536"/>
        <w:tab w:val="right" w:pos="9072"/>
      </w:tabs>
    </w:pPr>
  </w:style>
  <w:style w:type="character" w:customStyle="1" w:styleId="NogaZnak">
    <w:name w:val="Noga Znak"/>
    <w:basedOn w:val="Privzetapisavaodstavka"/>
    <w:link w:val="Noga"/>
    <w:uiPriority w:val="99"/>
    <w:rsid w:val="00FD5AF9"/>
    <w:rPr>
      <w:rFonts w:ascii="Times New Roman" w:eastAsia="Times New Roman" w:hAnsi="Times New Roman" w:cs="Times New Roman"/>
      <w:sz w:val="24"/>
      <w:szCs w:val="24"/>
      <w:lang w:eastAsia="sl-SI"/>
    </w:rPr>
  </w:style>
  <w:style w:type="character" w:styleId="tevilkastrani">
    <w:name w:val="page number"/>
    <w:basedOn w:val="Privzetapisavaodstavka"/>
    <w:uiPriority w:val="99"/>
    <w:rsid w:val="00FD5AF9"/>
  </w:style>
  <w:style w:type="paragraph" w:customStyle="1" w:styleId="Slog1">
    <w:name w:val="Slog1"/>
    <w:basedOn w:val="Navaden"/>
    <w:uiPriority w:val="99"/>
    <w:rsid w:val="00FD5AF9"/>
    <w:pPr>
      <w:numPr>
        <w:numId w:val="3"/>
      </w:numPr>
    </w:pPr>
  </w:style>
  <w:style w:type="paragraph" w:styleId="Odstavekseznama">
    <w:name w:val="List Paragraph"/>
    <w:basedOn w:val="Navaden"/>
    <w:uiPriority w:val="34"/>
    <w:qFormat/>
    <w:rsid w:val="00FD5AF9"/>
    <w:pPr>
      <w:spacing w:after="200" w:line="276" w:lineRule="auto"/>
      <w:ind w:left="720"/>
      <w:contextualSpacing/>
    </w:pPr>
    <w:rPr>
      <w:rFonts w:ascii="Calibri" w:eastAsia="Calibri" w:hAnsi="Calibri"/>
      <w:sz w:val="22"/>
      <w:szCs w:val="22"/>
      <w:lang w:eastAsia="en-US"/>
    </w:rPr>
  </w:style>
  <w:style w:type="character" w:styleId="Pripombasklic">
    <w:name w:val="annotation reference"/>
    <w:basedOn w:val="Privzetapisavaodstavka"/>
    <w:uiPriority w:val="99"/>
    <w:semiHidden/>
    <w:unhideWhenUsed/>
    <w:rsid w:val="0036593F"/>
    <w:rPr>
      <w:sz w:val="16"/>
      <w:szCs w:val="16"/>
    </w:rPr>
  </w:style>
  <w:style w:type="paragraph" w:styleId="Pripombabesedilo">
    <w:name w:val="annotation text"/>
    <w:basedOn w:val="Navaden"/>
    <w:link w:val="PripombabesediloZnak"/>
    <w:uiPriority w:val="99"/>
    <w:semiHidden/>
    <w:unhideWhenUsed/>
    <w:rsid w:val="0036593F"/>
    <w:rPr>
      <w:sz w:val="20"/>
      <w:szCs w:val="20"/>
    </w:rPr>
  </w:style>
  <w:style w:type="character" w:customStyle="1" w:styleId="PripombabesediloZnak">
    <w:name w:val="Pripomba – besedilo Znak"/>
    <w:basedOn w:val="Privzetapisavaodstavka"/>
    <w:link w:val="Pripombabesedilo"/>
    <w:uiPriority w:val="99"/>
    <w:semiHidden/>
    <w:rsid w:val="0036593F"/>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36593F"/>
    <w:rPr>
      <w:b/>
      <w:bCs/>
    </w:rPr>
  </w:style>
  <w:style w:type="character" w:customStyle="1" w:styleId="ZadevapripombeZnak">
    <w:name w:val="Zadeva pripombe Znak"/>
    <w:basedOn w:val="PripombabesediloZnak"/>
    <w:link w:val="Zadevapripombe"/>
    <w:uiPriority w:val="99"/>
    <w:semiHidden/>
    <w:rsid w:val="0036593F"/>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36593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6593F"/>
    <w:rPr>
      <w:rFonts w:ascii="Segoe UI" w:eastAsia="Times New Roman" w:hAnsi="Segoe UI" w:cs="Segoe UI"/>
      <w:sz w:val="18"/>
      <w:szCs w:val="18"/>
      <w:lang w:eastAsia="sl-SI"/>
    </w:rPr>
  </w:style>
  <w:style w:type="paragraph" w:styleId="Glava">
    <w:name w:val="header"/>
    <w:basedOn w:val="Navaden"/>
    <w:link w:val="GlavaZnak"/>
    <w:uiPriority w:val="99"/>
    <w:unhideWhenUsed/>
    <w:rsid w:val="00782E04"/>
    <w:pPr>
      <w:tabs>
        <w:tab w:val="center" w:pos="4536"/>
        <w:tab w:val="right" w:pos="9072"/>
      </w:tabs>
    </w:pPr>
  </w:style>
  <w:style w:type="character" w:customStyle="1" w:styleId="GlavaZnak">
    <w:name w:val="Glava Znak"/>
    <w:basedOn w:val="Privzetapisavaodstavka"/>
    <w:link w:val="Glava"/>
    <w:uiPriority w:val="99"/>
    <w:rsid w:val="00782E04"/>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2694" TargetMode="External"/><Relationship Id="rId13" Type="http://schemas.openxmlformats.org/officeDocument/2006/relationships/hyperlink" Target="mailto:vlasta.kuzmicki@obcina-sevn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bcina-sevnica.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3-01-010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09-01-4372" TargetMode="External"/><Relationship Id="rId4" Type="http://schemas.openxmlformats.org/officeDocument/2006/relationships/settings" Target="settings.xml"/><Relationship Id="rId9" Type="http://schemas.openxmlformats.org/officeDocument/2006/relationships/hyperlink" Target="http://www.uradni-list.si/1/objava.jsp?sop=2008-01-261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2D9FA04-6FF4-43BE-9AF7-06E02C39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7</Pages>
  <Words>3090</Words>
  <Characters>17618</Characters>
  <Application>Microsoft Office Word</Application>
  <DocSecurity>0</DocSecurity>
  <Lines>146</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Veselinović</dc:creator>
  <cp:lastModifiedBy>Jasmina Veselinović</cp:lastModifiedBy>
  <cp:revision>38</cp:revision>
  <cp:lastPrinted>2021-03-02T09:01:00Z</cp:lastPrinted>
  <dcterms:created xsi:type="dcterms:W3CDTF">2016-01-08T07:01:00Z</dcterms:created>
  <dcterms:modified xsi:type="dcterms:W3CDTF">2024-04-09T11:32:00Z</dcterms:modified>
</cp:coreProperties>
</file>