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9E" w:rsidRPr="0020590C" w:rsidRDefault="008A5F9E" w:rsidP="008A5F9E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6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ŠPORTNE PRIREDITVE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Sofinancirajo se rekreativne prireditve in rekreativne občinske lige.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1A297D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1A297D">
        <w:rPr>
          <w:rFonts w:ascii="Arial" w:hAnsi="Arial" w:cs="Arial"/>
          <w:b/>
          <w:sz w:val="20"/>
          <w:szCs w:val="20"/>
        </w:rPr>
        <w:t>1. REKREATIVNE PRIREDITVE: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rekreativne prireditve: 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prireditve: _________________________________ Datum: 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 xml:space="preserve">Lokalna odmevnost </w:t>
      </w:r>
      <w:r>
        <w:rPr>
          <w:rFonts w:ascii="Arial" w:hAnsi="Arial" w:cs="Arial"/>
          <w:sz w:val="20"/>
          <w:szCs w:val="20"/>
        </w:rPr>
        <w:t>(obkrožite):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enodnevna prireditev,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dvodnevna prireditev.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 xml:space="preserve">Množičnost - </w:t>
      </w:r>
      <w:r>
        <w:rPr>
          <w:rFonts w:ascii="Arial" w:hAnsi="Arial" w:cs="Arial"/>
          <w:b/>
          <w:sz w:val="20"/>
          <w:szCs w:val="20"/>
          <w:u w:val="single"/>
        </w:rPr>
        <w:t>š</w:t>
      </w:r>
      <w:r w:rsidRPr="00881178">
        <w:rPr>
          <w:rFonts w:ascii="Arial" w:hAnsi="Arial" w:cs="Arial"/>
          <w:b/>
          <w:sz w:val="20"/>
          <w:szCs w:val="20"/>
          <w:u w:val="single"/>
        </w:rPr>
        <w:t>tevilo udeležencev/tekmovalcev na prireditv</w:t>
      </w:r>
      <w:r w:rsidRPr="0088117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: 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(število aktivnih udeležencev na zadnji prireditvi izvajalca; v kolikor je prireditev prvič, izvajalec približno oceni).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Kot udeleženci/tekmovalci športne prireditve se upoštevajo naslednje osebe: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oseba, ki se udeleži športne prireditve in aktivno sodeluje,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trener (vodja) ekipe, ki aktivno sodeluje.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Osebe, ki pomagajo pri organizaciji in izvedbi prireditve, se pri vrednotenju prireditve ne upoštevajo.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>Raven prireditve</w:t>
      </w:r>
      <w:r>
        <w:rPr>
          <w:rFonts w:ascii="Arial" w:hAnsi="Arial" w:cs="Arial"/>
          <w:sz w:val="20"/>
          <w:szCs w:val="20"/>
        </w:rPr>
        <w:t xml:space="preserve"> (obkrožite):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lokalni oziroma občinski nivo,</w:t>
      </w:r>
    </w:p>
    <w:p w:rsidR="008A5F9E" w:rsidRDefault="008A5F9E" w:rsidP="008A5F9E">
      <w:pPr>
        <w:pStyle w:val="Brezrazmikov"/>
        <w:ind w:left="144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državni oziroma regijski nivo,</w:t>
      </w:r>
    </w:p>
    <w:p w:rsidR="008A5F9E" w:rsidRDefault="008A5F9E" w:rsidP="008A5F9E">
      <w:pPr>
        <w:pStyle w:val="Brezrazmikov"/>
        <w:ind w:left="144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mednarodni nivo.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Predstavitev prireditve: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1A297D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 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F65B2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F65B2">
        <w:rPr>
          <w:rFonts w:ascii="Arial" w:hAnsi="Arial" w:cs="Arial"/>
          <w:b/>
          <w:sz w:val="20"/>
          <w:szCs w:val="20"/>
        </w:rPr>
        <w:t>Finančna konstrukcija: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</w:tblGrid>
      <w:tr w:rsidR="008A5F9E" w:rsidRPr="00505A96" w:rsidTr="00A11E15">
        <w:tc>
          <w:tcPr>
            <w:tcW w:w="4928" w:type="dxa"/>
            <w:shd w:val="clear" w:color="auto" w:fill="auto"/>
            <w:vAlign w:val="center"/>
          </w:tcPr>
          <w:p w:rsidR="008A5F9E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PRIHODKI</w:t>
            </w:r>
          </w:p>
          <w:p w:rsidR="008A5F9E" w:rsidRPr="00505A96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A5F9E" w:rsidRPr="004F65B2" w:rsidRDefault="009F21A4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  <w:r w:rsidR="008A5F9E" w:rsidRPr="004F65B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5B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Pričakovana sredstva iz javnega razpisa Občine Sevnica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Lastni prihodki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Sponzorska in donatorska sredstva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Drugi viri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</w:tblGrid>
      <w:tr w:rsidR="008A5F9E" w:rsidRPr="00505A96" w:rsidTr="00A11E15">
        <w:tc>
          <w:tcPr>
            <w:tcW w:w="4928" w:type="dxa"/>
            <w:shd w:val="clear" w:color="auto" w:fill="auto"/>
            <w:vAlign w:val="center"/>
          </w:tcPr>
          <w:p w:rsidR="008A5F9E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ODHODKI</w:t>
            </w:r>
          </w:p>
          <w:p w:rsidR="008A5F9E" w:rsidRPr="00505A96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A5F9E" w:rsidRPr="004F65B2" w:rsidRDefault="009F21A4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2022</w:t>
            </w:r>
            <w:r w:rsidR="008A5F9E" w:rsidRPr="004F65B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65B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najema prireditvenega prostora, objekta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propagandnega materiala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Sodniški stroški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pokalov, medalj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pogostitve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4928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F9E" w:rsidRPr="00E059AA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8A5F9E" w:rsidRPr="00467188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64D9">
        <w:rPr>
          <w:rFonts w:ascii="Arial" w:hAnsi="Arial" w:cs="Arial"/>
          <w:b/>
          <w:sz w:val="20"/>
          <w:szCs w:val="20"/>
        </w:rPr>
        <w:t>2. REKREATIVNE OBČINSKE LIGE: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rekreativne občinske lige: _______________________________________________________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4664D9">
        <w:rPr>
          <w:rFonts w:ascii="Arial" w:hAnsi="Arial" w:cs="Arial"/>
          <w:sz w:val="20"/>
          <w:szCs w:val="20"/>
        </w:rPr>
        <w:t>Lokacija</w:t>
      </w:r>
      <w:r>
        <w:rPr>
          <w:rFonts w:ascii="Arial" w:hAnsi="Arial" w:cs="Arial"/>
          <w:sz w:val="20"/>
          <w:szCs w:val="20"/>
        </w:rPr>
        <w:t>: ____________________________________ Predvideni datumi lig: 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>Lokalna odmevnost</w:t>
      </w:r>
      <w:r w:rsidRPr="00953E31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število izvedenih sezon (obkrožite): </w:t>
      </w:r>
    </w:p>
    <w:p w:rsidR="00615A34" w:rsidRDefault="00615A34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3,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– 9,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ali več.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>Množičnost - število sodelujočih ekip</w:t>
      </w:r>
      <w:r w:rsidR="00615A34">
        <w:rPr>
          <w:rFonts w:ascii="Arial" w:hAnsi="Arial" w:cs="Arial"/>
          <w:sz w:val="20"/>
          <w:szCs w:val="20"/>
        </w:rPr>
        <w:t xml:space="preserve"> (obkrožite): 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6,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– 12,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Pr="00953E31" w:rsidRDefault="008A5F9E" w:rsidP="008A5F9E">
      <w:pPr>
        <w:pStyle w:val="Brezrazmikov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in več.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881178">
        <w:rPr>
          <w:rFonts w:ascii="Arial" w:hAnsi="Arial" w:cs="Arial"/>
          <w:b/>
          <w:sz w:val="20"/>
          <w:szCs w:val="20"/>
          <w:u w:val="single"/>
        </w:rPr>
        <w:t>Raven prireditve</w:t>
      </w:r>
      <w:r>
        <w:rPr>
          <w:rFonts w:ascii="Arial" w:hAnsi="Arial" w:cs="Arial"/>
          <w:sz w:val="20"/>
          <w:szCs w:val="20"/>
        </w:rPr>
        <w:t xml:space="preserve"> (obkrožite):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občinska liga,</w:t>
      </w:r>
    </w:p>
    <w:p w:rsidR="008A5F9E" w:rsidRDefault="008A5F9E" w:rsidP="008A5F9E">
      <w:pPr>
        <w:pStyle w:val="Brezrazmikov"/>
        <w:ind w:left="720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medobčinska liga.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Predstavitev lige: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1A297D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_________________________________________________________________________________ 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Calibri" w:eastAsia="Calibri" w:hAnsi="Calibri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C5382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C5382">
        <w:rPr>
          <w:rFonts w:ascii="Arial" w:hAnsi="Arial" w:cs="Arial"/>
          <w:b/>
          <w:sz w:val="20"/>
          <w:szCs w:val="20"/>
        </w:rPr>
        <w:lastRenderedPageBreak/>
        <w:t>Finančna k</w:t>
      </w:r>
      <w:bookmarkStart w:id="0" w:name="_GoBack"/>
      <w:bookmarkEnd w:id="0"/>
      <w:r w:rsidRPr="004C5382">
        <w:rPr>
          <w:rFonts w:ascii="Arial" w:hAnsi="Arial" w:cs="Arial"/>
          <w:b/>
          <w:sz w:val="20"/>
          <w:szCs w:val="20"/>
        </w:rPr>
        <w:t>onstrukcija: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</w:tblGrid>
      <w:tr w:rsidR="008A5F9E" w:rsidRPr="00505A96" w:rsidTr="00A11E15">
        <w:tc>
          <w:tcPr>
            <w:tcW w:w="5211" w:type="dxa"/>
            <w:shd w:val="clear" w:color="auto" w:fill="auto"/>
            <w:vAlign w:val="center"/>
          </w:tcPr>
          <w:p w:rsidR="008A5F9E" w:rsidRPr="00505A96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PRIHODKI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A5F9E" w:rsidRPr="004C5382" w:rsidRDefault="008A5F9E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</w:t>
            </w:r>
            <w:r w:rsidR="009F21A4">
              <w:rPr>
                <w:rFonts w:ascii="Arial" w:hAnsi="Arial" w:cs="Arial"/>
                <w:b/>
                <w:sz w:val="20"/>
              </w:rPr>
              <w:t>2</w:t>
            </w:r>
            <w:r w:rsidRPr="004C538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8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Pričakovana sredstva iz javnega razpisa Občine Sevnica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Lastni prihodki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Sponzorska in donatorska sredstva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Drugi viri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</w:tblGrid>
      <w:tr w:rsidR="008A5F9E" w:rsidRPr="00505A96" w:rsidTr="00A11E15">
        <w:tc>
          <w:tcPr>
            <w:tcW w:w="5211" w:type="dxa"/>
            <w:shd w:val="clear" w:color="auto" w:fill="auto"/>
            <w:vAlign w:val="center"/>
          </w:tcPr>
          <w:p w:rsidR="008A5F9E" w:rsidRPr="00505A96" w:rsidRDefault="008A5F9E" w:rsidP="00A11E15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ODHODKI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A5F9E" w:rsidRPr="004C5382" w:rsidRDefault="008A5F9E" w:rsidP="00A11E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</w:t>
            </w:r>
            <w:r w:rsidR="009F21A4">
              <w:rPr>
                <w:rFonts w:ascii="Arial" w:hAnsi="Arial" w:cs="Arial"/>
                <w:b/>
                <w:sz w:val="20"/>
              </w:rPr>
              <w:t>2</w:t>
            </w:r>
            <w:r w:rsidRPr="004C5382">
              <w:rPr>
                <w:rFonts w:ascii="Arial" w:hAnsi="Arial" w:cs="Arial"/>
                <w:b/>
                <w:sz w:val="20"/>
              </w:rPr>
              <w:t xml:space="preserve"> v EUR</w:t>
            </w:r>
          </w:p>
          <w:p w:rsidR="008A5F9E" w:rsidRPr="00505A96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82">
              <w:rPr>
                <w:rFonts w:ascii="Arial" w:hAnsi="Arial" w:cs="Arial"/>
                <w:b/>
                <w:sz w:val="20"/>
              </w:rPr>
              <w:t>(planirani)</w:t>
            </w: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najema prireditvenega prostora, objekta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propagandnega materiala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Sodniški stroški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pokalov, medalj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A96">
              <w:rPr>
                <w:rFonts w:ascii="Arial" w:hAnsi="Arial" w:cs="Arial"/>
                <w:sz w:val="20"/>
                <w:szCs w:val="20"/>
              </w:rPr>
              <w:t>Stroški pogostitve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9E" w:rsidRPr="00505A96" w:rsidTr="00A11E15">
        <w:tc>
          <w:tcPr>
            <w:tcW w:w="5211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5A96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A5F9E" w:rsidRPr="00505A96" w:rsidRDefault="008A5F9E" w:rsidP="00A11E15">
            <w:pPr>
              <w:pStyle w:val="Brezrazmikov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Pr="00467188" w:rsidRDefault="008A5F9E" w:rsidP="008A5F9E">
      <w:pPr>
        <w:pStyle w:val="Brezrazmikov"/>
        <w:jc w:val="both"/>
        <w:rPr>
          <w:rFonts w:ascii="Arial" w:hAnsi="Arial" w:cs="Arial"/>
          <w:b/>
          <w:sz w:val="20"/>
          <w:szCs w:val="20"/>
        </w:rPr>
      </w:pPr>
      <w:r w:rsidRPr="00467188">
        <w:rPr>
          <w:rFonts w:ascii="Arial" w:hAnsi="Arial" w:cs="Arial"/>
          <w:b/>
          <w:sz w:val="20"/>
          <w:szCs w:val="20"/>
        </w:rPr>
        <w:t xml:space="preserve">Odhodki morajo biti </w:t>
      </w:r>
      <w:r>
        <w:rPr>
          <w:rFonts w:ascii="Arial" w:hAnsi="Arial" w:cs="Arial"/>
          <w:b/>
          <w:sz w:val="20"/>
          <w:szCs w:val="20"/>
        </w:rPr>
        <w:t>uravnoteženi</w:t>
      </w:r>
      <w:r w:rsidRPr="00467188">
        <w:rPr>
          <w:rFonts w:ascii="Arial" w:hAnsi="Arial" w:cs="Arial"/>
          <w:b/>
          <w:sz w:val="20"/>
          <w:szCs w:val="20"/>
        </w:rPr>
        <w:t xml:space="preserve"> s prihodki (ODHODKI=PRIHODKI).</w:t>
      </w:r>
    </w:p>
    <w:p w:rsidR="008A5F9E" w:rsidRPr="004664D9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jc w:val="both"/>
        <w:rPr>
          <w:rFonts w:ascii="Arial" w:hAnsi="Arial" w:cs="Arial"/>
          <w:sz w:val="20"/>
        </w:rPr>
      </w:pPr>
    </w:p>
    <w:p w:rsidR="008A5F9E" w:rsidRDefault="008A5F9E" w:rsidP="008A5F9E">
      <w:pPr>
        <w:jc w:val="both"/>
        <w:rPr>
          <w:rFonts w:ascii="Arial" w:hAnsi="Arial" w:cs="Arial"/>
          <w:sz w:val="20"/>
        </w:rPr>
      </w:pPr>
    </w:p>
    <w:p w:rsidR="008A5F9E" w:rsidRDefault="008A5F9E" w:rsidP="008A5F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8A5F9E" w:rsidRDefault="008A5F9E" w:rsidP="008A5F9E">
      <w:pPr>
        <w:rPr>
          <w:rFonts w:ascii="Arial" w:hAnsi="Arial" w:cs="Arial"/>
          <w:b/>
          <w:sz w:val="28"/>
          <w:szCs w:val="28"/>
        </w:rPr>
      </w:pPr>
    </w:p>
    <w:p w:rsidR="008A5F9E" w:rsidRDefault="008A5F9E" w:rsidP="008A5F9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1228D">
        <w:rPr>
          <w:rFonts w:ascii="Arial" w:hAnsi="Arial" w:cs="Arial"/>
          <w:b/>
          <w:sz w:val="18"/>
          <w:szCs w:val="18"/>
          <w:u w:val="single"/>
        </w:rPr>
        <w:t>IZPOLNI KOMISIJA</w:t>
      </w:r>
    </w:p>
    <w:p w:rsidR="008A5F9E" w:rsidRDefault="008A5F9E" w:rsidP="008A5F9E">
      <w:pPr>
        <w:pStyle w:val="Brezrazmikov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6"/>
      </w:tblGrid>
      <w:tr w:rsidR="008A5F9E" w:rsidRPr="003E7193" w:rsidTr="00A11E15">
        <w:tc>
          <w:tcPr>
            <w:tcW w:w="1535" w:type="dxa"/>
            <w:shd w:val="clear" w:color="auto" w:fill="auto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Rekreativna prireditev / rekreativna občinska liga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Ustreznost vsebine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Lokalna odmevnost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Množičnost</w:t>
            </w:r>
          </w:p>
        </w:tc>
        <w:tc>
          <w:tcPr>
            <w:tcW w:w="1535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Raven prireditve</w:t>
            </w:r>
          </w:p>
        </w:tc>
        <w:tc>
          <w:tcPr>
            <w:tcW w:w="1536" w:type="dxa"/>
            <w:shd w:val="clear" w:color="auto" w:fill="FFFF00"/>
            <w:vAlign w:val="center"/>
          </w:tcPr>
          <w:p w:rsidR="008A5F9E" w:rsidRPr="003E7193" w:rsidRDefault="008A5F9E" w:rsidP="00A11E15">
            <w:pPr>
              <w:pStyle w:val="Brezrazmikov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193">
              <w:rPr>
                <w:rFonts w:ascii="Arial" w:hAnsi="Arial" w:cs="Arial"/>
                <w:b/>
                <w:sz w:val="16"/>
                <w:szCs w:val="16"/>
              </w:rPr>
              <w:t>SKUPAJ ŠTEVILO TOČK</w:t>
            </w:r>
          </w:p>
        </w:tc>
      </w:tr>
      <w:tr w:rsidR="008A5F9E" w:rsidRPr="003E7193" w:rsidTr="00A11E15">
        <w:trPr>
          <w:trHeight w:val="813"/>
        </w:trPr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536" w:type="dxa"/>
            <w:shd w:val="clear" w:color="auto" w:fill="auto"/>
          </w:tcPr>
          <w:p w:rsidR="008A5F9E" w:rsidRPr="003E7193" w:rsidRDefault="008A5F9E" w:rsidP="00A11E15">
            <w:pPr>
              <w:pStyle w:val="Brezrazmikov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8A5F9E" w:rsidRPr="00B1228D" w:rsidRDefault="008A5F9E" w:rsidP="008A5F9E">
      <w:pPr>
        <w:pStyle w:val="Brezrazmikov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A5F9E" w:rsidRDefault="008A5F9E" w:rsidP="008A5F9E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A5F9E" w:rsidRDefault="008A5F9E" w:rsidP="008A5F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 xml:space="preserve">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predsednika komisije</w:t>
      </w:r>
      <w:r w:rsidRPr="003865EA">
        <w:rPr>
          <w:rFonts w:ascii="Arial" w:hAnsi="Arial" w:cs="Arial"/>
          <w:sz w:val="20"/>
        </w:rPr>
        <w:t>:</w:t>
      </w:r>
    </w:p>
    <w:p w:rsidR="008A5F9E" w:rsidRDefault="008A5F9E" w:rsidP="008A5F9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95014F" w:rsidRPr="008A5F9E" w:rsidRDefault="008A5F9E" w:rsidP="008A5F9E">
      <w:pPr>
        <w:pStyle w:val="Brezrazmikov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sectPr w:rsidR="0095014F" w:rsidRPr="008A5F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88" w:rsidRDefault="00CA4D88" w:rsidP="00040FD4">
      <w:r>
        <w:separator/>
      </w:r>
    </w:p>
  </w:endnote>
  <w:endnote w:type="continuationSeparator" w:id="0">
    <w:p w:rsidR="00CA4D88" w:rsidRDefault="00CA4D88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A34">
          <w:rPr>
            <w:noProof/>
          </w:rPr>
          <w:t>3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88" w:rsidRDefault="00CA4D88" w:rsidP="00040FD4">
      <w:r>
        <w:separator/>
      </w:r>
    </w:p>
  </w:footnote>
  <w:footnote w:type="continuationSeparator" w:id="0">
    <w:p w:rsidR="00CA4D88" w:rsidRDefault="00CA4D88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B360D"/>
    <w:multiLevelType w:val="hybridMultilevel"/>
    <w:tmpl w:val="FB3252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C58AA"/>
    <w:multiLevelType w:val="hybridMultilevel"/>
    <w:tmpl w:val="38F0D35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AA67E64"/>
    <w:multiLevelType w:val="hybridMultilevel"/>
    <w:tmpl w:val="32F42D7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05B13"/>
    <w:multiLevelType w:val="hybridMultilevel"/>
    <w:tmpl w:val="3446ED5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E2C40"/>
    <w:multiLevelType w:val="hybridMultilevel"/>
    <w:tmpl w:val="FDD4488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1B63D8"/>
    <w:rsid w:val="004D3152"/>
    <w:rsid w:val="005D115D"/>
    <w:rsid w:val="00615A34"/>
    <w:rsid w:val="0075160D"/>
    <w:rsid w:val="00767AFD"/>
    <w:rsid w:val="008A5F9E"/>
    <w:rsid w:val="0095014F"/>
    <w:rsid w:val="009F21A4"/>
    <w:rsid w:val="00CA4D88"/>
    <w:rsid w:val="00F1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8A5F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8A5F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7</cp:revision>
  <dcterms:created xsi:type="dcterms:W3CDTF">2020-01-15T12:11:00Z</dcterms:created>
  <dcterms:modified xsi:type="dcterms:W3CDTF">2021-12-14T10:52:00Z</dcterms:modified>
</cp:coreProperties>
</file>